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0CCDCFD4"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A442C9">
        <w:rPr>
          <w:rFonts w:ascii="Arial" w:hAnsi="Arial" w:cs="Arial"/>
          <w:b/>
        </w:rPr>
        <w:t>30</w:t>
      </w:r>
      <w:r w:rsidRPr="006F6351">
        <w:rPr>
          <w:rFonts w:ascii="Arial" w:hAnsi="Arial" w:cs="Arial"/>
          <w:b/>
          <w:vertAlign w:val="superscript"/>
        </w:rPr>
        <w:t>th</w:t>
      </w:r>
      <w:r>
        <w:rPr>
          <w:rFonts w:ascii="Arial" w:hAnsi="Arial" w:cs="Arial"/>
          <w:b/>
        </w:rPr>
        <w:t xml:space="preserve"> </w:t>
      </w:r>
      <w:r w:rsidR="00A442C9">
        <w:rPr>
          <w:rFonts w:ascii="Arial" w:hAnsi="Arial" w:cs="Arial"/>
          <w:b/>
        </w:rPr>
        <w:t>Novem</w:t>
      </w:r>
      <w:r w:rsidR="003A2AB2">
        <w:rPr>
          <w:rFonts w:ascii="Arial" w:hAnsi="Arial" w:cs="Arial"/>
          <w:b/>
        </w:rPr>
        <w:t>ber</w:t>
      </w:r>
      <w:r w:rsidRPr="00821F7C">
        <w:rPr>
          <w:rFonts w:ascii="Arial" w:hAnsi="Arial" w:cs="Arial"/>
          <w:b/>
        </w:rPr>
        <w:t xml:space="preserve"> 2</w:t>
      </w:r>
      <w:r>
        <w:rPr>
          <w:rFonts w:ascii="Arial" w:hAnsi="Arial" w:cs="Arial"/>
          <w:b/>
        </w:rPr>
        <w:t>021</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40025246"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w:t>
      </w:r>
      <w:r w:rsidR="003A2AB2">
        <w:rPr>
          <w:rFonts w:ascii="Arial" w:hAnsi="Arial" w:cs="Arial"/>
        </w:rPr>
        <w:t xml:space="preserve"> Terry Richardson</w:t>
      </w:r>
      <w:r>
        <w:rPr>
          <w:rFonts w:ascii="Arial" w:hAnsi="Arial" w:cs="Arial"/>
        </w:rPr>
        <w:t>, Pat Stimson</w:t>
      </w:r>
      <w:r w:rsidR="00C43F5E">
        <w:rPr>
          <w:rFonts w:ascii="Arial" w:hAnsi="Arial" w:cs="Arial"/>
        </w:rPr>
        <w:t>, Kathryn Dodington</w:t>
      </w:r>
      <w:r w:rsidR="00262E6C">
        <w:rPr>
          <w:rFonts w:ascii="Arial" w:hAnsi="Arial" w:cs="Arial"/>
        </w:rPr>
        <w:t>, Barbara Osborne, Trevor Morley</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42B9AA10"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EF656C">
        <w:rPr>
          <w:rFonts w:ascii="Arial" w:hAnsi="Arial" w:cs="Arial"/>
          <w:sz w:val="24"/>
        </w:rPr>
        <w:t>two</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15E64BB7"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21/0</w:t>
            </w:r>
            <w:r w:rsidR="00A442C9">
              <w:rPr>
                <w:rFonts w:ascii="Arial" w:hAnsi="Arial" w:cs="Arial"/>
                <w:b/>
                <w:szCs w:val="22"/>
              </w:rPr>
              <w:t>63</w:t>
            </w:r>
            <w:r w:rsidRPr="00A82515">
              <w:rPr>
                <w:rFonts w:ascii="Arial" w:hAnsi="Arial" w:cs="Arial"/>
                <w:b/>
                <w:szCs w:val="22"/>
              </w:rPr>
              <w:t xml:space="preserve">    </w:t>
            </w:r>
          </w:p>
        </w:tc>
        <w:tc>
          <w:tcPr>
            <w:tcW w:w="8980" w:type="dxa"/>
          </w:tcPr>
          <w:p w14:paraId="5F770333" w14:textId="19BA2B19"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00262E6C" w:rsidRPr="00262E6C">
              <w:rPr>
                <w:rFonts w:ascii="Arial" w:hAnsi="Arial" w:cs="Arial"/>
                <w:bCs/>
                <w:szCs w:val="22"/>
              </w:rPr>
              <w:t>No apologies were received</w:t>
            </w:r>
          </w:p>
        </w:tc>
      </w:tr>
      <w:tr w:rsidR="00A82515" w:rsidRPr="00A82515" w14:paraId="5E98713D" w14:textId="77777777" w:rsidTr="00A82515">
        <w:tc>
          <w:tcPr>
            <w:tcW w:w="988" w:type="dxa"/>
          </w:tcPr>
          <w:p w14:paraId="0E2AA352" w14:textId="6EFA5561"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21/0</w:t>
            </w:r>
            <w:r w:rsidR="008069E3">
              <w:rPr>
                <w:rFonts w:ascii="Arial" w:hAnsi="Arial" w:cs="Arial"/>
                <w:b/>
                <w:szCs w:val="22"/>
              </w:rPr>
              <w:t>64</w:t>
            </w:r>
            <w:r w:rsidRPr="00A82515">
              <w:rPr>
                <w:rFonts w:ascii="Arial" w:hAnsi="Arial" w:cs="Arial"/>
                <w:b/>
                <w:szCs w:val="22"/>
              </w:rPr>
              <w:t xml:space="preserve">    </w:t>
            </w:r>
          </w:p>
        </w:tc>
        <w:tc>
          <w:tcPr>
            <w:tcW w:w="8980" w:type="dxa"/>
          </w:tcPr>
          <w:p w14:paraId="14C82DF9" w14:textId="0EAEF351"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 xml:space="preserve">To receive and approve for signature the minutes of the Council meeting held on </w:t>
            </w:r>
            <w:r w:rsidR="00A442C9">
              <w:rPr>
                <w:rFonts w:ascii="Arial" w:hAnsi="Arial" w:cs="Arial"/>
                <w:b/>
                <w:szCs w:val="28"/>
              </w:rPr>
              <w:t>19</w:t>
            </w:r>
            <w:r w:rsidRPr="00A82515">
              <w:rPr>
                <w:rFonts w:ascii="Arial" w:hAnsi="Arial" w:cs="Arial"/>
                <w:b/>
                <w:szCs w:val="28"/>
                <w:vertAlign w:val="superscript"/>
              </w:rPr>
              <w:t>th</w:t>
            </w:r>
            <w:r w:rsidRPr="00A82515">
              <w:rPr>
                <w:rFonts w:ascii="Arial" w:hAnsi="Arial" w:cs="Arial"/>
                <w:b/>
                <w:szCs w:val="28"/>
              </w:rPr>
              <w:t xml:space="preserve"> </w:t>
            </w:r>
            <w:r w:rsidR="00A442C9">
              <w:rPr>
                <w:rFonts w:ascii="Arial" w:hAnsi="Arial" w:cs="Arial"/>
                <w:b/>
                <w:szCs w:val="28"/>
              </w:rPr>
              <w:t>Octo</w:t>
            </w:r>
            <w:r w:rsidR="00C43F5E">
              <w:rPr>
                <w:rFonts w:ascii="Arial" w:hAnsi="Arial" w:cs="Arial"/>
                <w:b/>
                <w:szCs w:val="28"/>
              </w:rPr>
              <w:t>ber</w:t>
            </w:r>
            <w:r w:rsidRPr="00A82515">
              <w:rPr>
                <w:rFonts w:ascii="Arial" w:hAnsi="Arial" w:cs="Arial"/>
                <w:b/>
                <w:szCs w:val="28"/>
              </w:rPr>
              <w:t xml:space="preserve">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3D77049A"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21/0</w:t>
            </w:r>
            <w:r w:rsidR="008069E3">
              <w:rPr>
                <w:rFonts w:ascii="Arial" w:hAnsi="Arial" w:cs="Arial"/>
                <w:b/>
                <w:szCs w:val="22"/>
              </w:rPr>
              <w:t>65</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A82515" w:rsidRPr="00A82515" w14:paraId="6F71E264" w14:textId="77777777" w:rsidTr="00A82515">
        <w:tc>
          <w:tcPr>
            <w:tcW w:w="988" w:type="dxa"/>
          </w:tcPr>
          <w:p w14:paraId="0CFD8970" w14:textId="21287FFA"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21/</w:t>
            </w:r>
            <w:r w:rsidR="00687A0E">
              <w:rPr>
                <w:rFonts w:ascii="Arial" w:hAnsi="Arial" w:cs="Arial"/>
                <w:b/>
                <w:szCs w:val="22"/>
              </w:rPr>
              <w:t>0</w:t>
            </w:r>
            <w:r w:rsidR="008069E3">
              <w:rPr>
                <w:rFonts w:ascii="Arial" w:hAnsi="Arial" w:cs="Arial"/>
                <w:b/>
                <w:szCs w:val="22"/>
              </w:rPr>
              <w:t>66</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2D5FB65B" w:rsidR="00842606" w:rsidRPr="00A82515" w:rsidRDefault="00262E6C" w:rsidP="00182B1D">
            <w:pPr>
              <w:pStyle w:val="ListParagraph"/>
              <w:numPr>
                <w:ilvl w:val="0"/>
                <w:numId w:val="4"/>
              </w:numPr>
              <w:tabs>
                <w:tab w:val="left" w:pos="1418"/>
              </w:tabs>
              <w:contextualSpacing/>
              <w:rPr>
                <w:rFonts w:ascii="Arial" w:hAnsi="Arial" w:cs="Arial"/>
                <w:bCs/>
                <w:szCs w:val="22"/>
              </w:rPr>
            </w:pPr>
            <w:proofErr w:type="gramStart"/>
            <w:r>
              <w:rPr>
                <w:rFonts w:ascii="Arial" w:hAnsi="Arial" w:cs="Arial"/>
                <w:bCs/>
                <w:szCs w:val="22"/>
              </w:rPr>
              <w:t>In regards to</w:t>
            </w:r>
            <w:proofErr w:type="gramEnd"/>
            <w:r>
              <w:rPr>
                <w:rFonts w:ascii="Arial" w:hAnsi="Arial" w:cs="Arial"/>
                <w:bCs/>
                <w:szCs w:val="22"/>
              </w:rPr>
              <w:t xml:space="preserve"> the leak on Church Lane. A member </w:t>
            </w:r>
            <w:r w:rsidR="005838ED">
              <w:rPr>
                <w:rFonts w:ascii="Arial" w:hAnsi="Arial" w:cs="Arial"/>
                <w:bCs/>
                <w:szCs w:val="22"/>
              </w:rPr>
              <w:t xml:space="preserve">of the public </w:t>
            </w:r>
            <w:r>
              <w:rPr>
                <w:rFonts w:ascii="Arial" w:hAnsi="Arial" w:cs="Arial"/>
                <w:bCs/>
                <w:szCs w:val="22"/>
              </w:rPr>
              <w:t xml:space="preserve">updated that Highways </w:t>
            </w:r>
            <w:r w:rsidR="00DD4044">
              <w:rPr>
                <w:rFonts w:ascii="Arial" w:hAnsi="Arial" w:cs="Arial"/>
                <w:bCs/>
                <w:szCs w:val="22"/>
              </w:rPr>
              <w:t>have stated that the issue is with Anglian Water who</w:t>
            </w:r>
            <w:r w:rsidR="005838ED">
              <w:rPr>
                <w:rFonts w:ascii="Arial" w:hAnsi="Arial" w:cs="Arial"/>
                <w:bCs/>
                <w:szCs w:val="22"/>
              </w:rPr>
              <w:t xml:space="preserve"> have</w:t>
            </w:r>
            <w:r w:rsidR="00DD4044">
              <w:rPr>
                <w:rFonts w:ascii="Arial" w:hAnsi="Arial" w:cs="Arial"/>
                <w:bCs/>
                <w:szCs w:val="22"/>
              </w:rPr>
              <w:t xml:space="preserve"> closed the road and sent engineers to investigate the leak. They have said that a collar will be put on the pipe. Thanks were given to Cllr Fowler for her assistance in progressing the matter with Highways.</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3307B597"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21/0</w:t>
            </w:r>
            <w:r w:rsidR="008069E3">
              <w:rPr>
                <w:rFonts w:ascii="Arial" w:hAnsi="Arial" w:cs="Arial"/>
                <w:b/>
                <w:szCs w:val="22"/>
              </w:rPr>
              <w:t>67</w:t>
            </w:r>
          </w:p>
        </w:tc>
        <w:tc>
          <w:tcPr>
            <w:tcW w:w="8980" w:type="dxa"/>
          </w:tcPr>
          <w:p w14:paraId="6554B9D8" w14:textId="77777777"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Flower updated the following:</w:t>
            </w:r>
          </w:p>
          <w:p w14:paraId="38502F75" w14:textId="001DC701" w:rsidR="001642FF" w:rsidRDefault="00DA7429"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 xml:space="preserve">Spatial plan consultation, this is at an initial stage and </w:t>
            </w:r>
            <w:proofErr w:type="gramStart"/>
            <w:r>
              <w:rPr>
                <w:rFonts w:ascii="Arial" w:hAnsi="Arial" w:cs="Arial"/>
                <w:bCs/>
                <w:szCs w:val="22"/>
              </w:rPr>
              <w:t>land owners</w:t>
            </w:r>
            <w:proofErr w:type="gramEnd"/>
            <w:r>
              <w:rPr>
                <w:rFonts w:ascii="Arial" w:hAnsi="Arial" w:cs="Arial"/>
                <w:bCs/>
                <w:szCs w:val="22"/>
              </w:rPr>
              <w:t xml:space="preserve"> have been asked to send in parcels of land to be considered for inclusion in the strategic plan. </w:t>
            </w:r>
          </w:p>
          <w:p w14:paraId="192BA732" w14:textId="3AF010A0" w:rsidR="00DA7429" w:rsidRDefault="00DA7429"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 xml:space="preserve">DHL Cllr Fowler has asked for reasons why the planning would be turned down. This will be shared with the Parish Council and </w:t>
            </w:r>
            <w:r w:rsidR="00EF656C">
              <w:rPr>
                <w:rFonts w:ascii="Arial" w:hAnsi="Arial" w:cs="Arial"/>
                <w:bCs/>
                <w:szCs w:val="22"/>
              </w:rPr>
              <w:t>urged members of the Council and residents to contact all members of the strategic planning team with these objections.</w:t>
            </w:r>
          </w:p>
          <w:p w14:paraId="63075CF2" w14:textId="646877EB" w:rsidR="00DA7429" w:rsidRDefault="00DA7429"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Cllr Fowler has not had any contact from Stuart Mann.</w:t>
            </w:r>
            <w:r w:rsidR="00EF656C">
              <w:rPr>
                <w:rFonts w:ascii="Arial" w:hAnsi="Arial" w:cs="Arial"/>
                <w:bCs/>
                <w:szCs w:val="22"/>
              </w:rPr>
              <w:t xml:space="preserve"> The Cllrs raised concern that the work that has been carried out has been done in the wrong area and will not relieve the flooding problems. The reason was given was lack of funds and that any further work would be under review. Cllr Fowler suggested the Parish Council raise a complaint to her to forward this </w:t>
            </w:r>
            <w:r w:rsidR="00451D0F">
              <w:rPr>
                <w:rFonts w:ascii="Arial" w:hAnsi="Arial" w:cs="Arial"/>
                <w:bCs/>
                <w:szCs w:val="22"/>
              </w:rPr>
              <w:t xml:space="preserve">and email correspondence between the PC and Stuart Mann, </w:t>
            </w:r>
            <w:r w:rsidR="00EF656C">
              <w:rPr>
                <w:rFonts w:ascii="Arial" w:hAnsi="Arial" w:cs="Arial"/>
                <w:bCs/>
                <w:szCs w:val="22"/>
              </w:rPr>
              <w:t>on to Fiona</w:t>
            </w:r>
            <w:r w:rsidR="00C82257">
              <w:rPr>
                <w:rFonts w:ascii="Arial" w:hAnsi="Arial" w:cs="Arial"/>
                <w:bCs/>
                <w:szCs w:val="22"/>
              </w:rPr>
              <w:t xml:space="preserve"> Un</w:t>
            </w:r>
            <w:r w:rsidR="00EF656C">
              <w:rPr>
                <w:rFonts w:ascii="Arial" w:hAnsi="Arial" w:cs="Arial"/>
                <w:bCs/>
                <w:szCs w:val="22"/>
              </w:rPr>
              <w:t xml:space="preserve">ett at WNC to action. </w:t>
            </w:r>
          </w:p>
          <w:p w14:paraId="23B36440" w14:textId="2E802D53" w:rsidR="00451D0F" w:rsidRPr="00BF4D65" w:rsidRDefault="009237A0"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Cllr Fowler suggested the Council thinks of possible candidates for the Community fund for charities and covid recovery fund.</w:t>
            </w:r>
          </w:p>
        </w:tc>
      </w:tr>
      <w:tr w:rsidR="00A82515" w:rsidRPr="00A82515" w14:paraId="469F317E" w14:textId="77777777" w:rsidTr="00A82515">
        <w:tc>
          <w:tcPr>
            <w:tcW w:w="988" w:type="dxa"/>
          </w:tcPr>
          <w:p w14:paraId="5B06FC66" w14:textId="67FEF6CB"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21/0</w:t>
            </w:r>
            <w:r w:rsidR="008069E3">
              <w:rPr>
                <w:rFonts w:ascii="Arial" w:hAnsi="Arial" w:cs="Arial"/>
                <w:b/>
                <w:szCs w:val="22"/>
              </w:rPr>
              <w:t>68</w:t>
            </w:r>
          </w:p>
        </w:tc>
        <w:tc>
          <w:tcPr>
            <w:tcW w:w="8980" w:type="dxa"/>
          </w:tcPr>
          <w:p w14:paraId="22EFB041" w14:textId="77777777"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p>
          <w:p w14:paraId="4EBC4381" w14:textId="77777777" w:rsidR="003A2AB2" w:rsidRDefault="002D0727" w:rsidP="00182B1D">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updated that he had contacted Tina Chartress, the Internal Auditor to have a catch up.</w:t>
            </w:r>
          </w:p>
          <w:p w14:paraId="360DB32A" w14:textId="471BAC1B" w:rsidR="002D0727" w:rsidRPr="001642FF" w:rsidRDefault="002D0727" w:rsidP="00182B1D">
            <w:pPr>
              <w:pStyle w:val="ListParagraph"/>
              <w:numPr>
                <w:ilvl w:val="0"/>
                <w:numId w:val="9"/>
              </w:numPr>
              <w:tabs>
                <w:tab w:val="left" w:pos="1418"/>
              </w:tabs>
              <w:contextualSpacing/>
              <w:rPr>
                <w:rFonts w:ascii="Arial" w:hAnsi="Arial" w:cs="Arial"/>
                <w:bCs/>
                <w:szCs w:val="22"/>
              </w:rPr>
            </w:pPr>
            <w:r>
              <w:rPr>
                <w:rFonts w:ascii="Arial" w:hAnsi="Arial" w:cs="Arial"/>
                <w:bCs/>
                <w:szCs w:val="22"/>
              </w:rPr>
              <w:lastRenderedPageBreak/>
              <w:t xml:space="preserve">The Clerk also confirmed that the Cricket club had not responded to the email </w:t>
            </w:r>
            <w:r w:rsidR="00FD4E79">
              <w:rPr>
                <w:rFonts w:ascii="Arial" w:hAnsi="Arial" w:cs="Arial"/>
                <w:bCs/>
                <w:szCs w:val="22"/>
              </w:rPr>
              <w:t>confirming the Parish Council’s agreement for the donation of £600 towards the purchase of the defibrillator.</w:t>
            </w:r>
          </w:p>
        </w:tc>
      </w:tr>
      <w:tr w:rsidR="00A82515" w:rsidRPr="00A82515" w14:paraId="03CE2EB1" w14:textId="77777777" w:rsidTr="00A82515">
        <w:tc>
          <w:tcPr>
            <w:tcW w:w="988" w:type="dxa"/>
          </w:tcPr>
          <w:p w14:paraId="643A8371" w14:textId="4255E413"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lastRenderedPageBreak/>
              <w:t>21/0</w:t>
            </w:r>
            <w:r w:rsidR="008069E3">
              <w:rPr>
                <w:rFonts w:ascii="Arial" w:hAnsi="Arial" w:cs="Arial"/>
                <w:b/>
                <w:szCs w:val="22"/>
              </w:rPr>
              <w:t>69</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8069E3" w:rsidRPr="007231E1" w14:paraId="589937F2" w14:textId="4819C1E8" w:rsidTr="00F86FF1">
        <w:tc>
          <w:tcPr>
            <w:tcW w:w="2462" w:type="dxa"/>
          </w:tcPr>
          <w:p w14:paraId="29D12447" w14:textId="44BFDB25"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hyperlink r:id="rId9" w:history="1">
              <w:r>
                <w:rPr>
                  <w:rStyle w:val="Hyperlink"/>
                  <w:rFonts w:ascii="Segoe UI" w:hAnsi="Segoe UI" w:cs="Segoe UI"/>
                  <w:color w:val="000000"/>
                  <w:shd w:val="clear" w:color="auto" w:fill="FFFFFF"/>
                </w:rPr>
                <w:t>WNS/2021/1922/FUL</w:t>
              </w:r>
            </w:hyperlink>
          </w:p>
        </w:tc>
        <w:tc>
          <w:tcPr>
            <w:tcW w:w="2678" w:type="dxa"/>
          </w:tcPr>
          <w:p w14:paraId="57697B87" w14:textId="0F46F555"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 xml:space="preserve">Park </w:t>
            </w:r>
            <w:proofErr w:type="gramStart"/>
            <w:r>
              <w:rPr>
                <w:rFonts w:ascii="Segoe UI" w:hAnsi="Segoe UI" w:cs="Segoe UI"/>
                <w:color w:val="333333"/>
                <w:shd w:val="clear" w:color="auto" w:fill="FFFFFF"/>
              </w:rPr>
              <w:t>Farm House</w:t>
            </w:r>
            <w:proofErr w:type="gramEnd"/>
            <w:r>
              <w:rPr>
                <w:rFonts w:ascii="Segoe UI" w:hAnsi="Segoe UI" w:cs="Segoe UI"/>
                <w:color w:val="333333"/>
                <w:shd w:val="clear" w:color="auto" w:fill="FFFFFF"/>
              </w:rPr>
              <w:t xml:space="preserve"> Stoke Park Stoke Park Road Stoke Bruerne NN12 7RZ</w:t>
            </w:r>
          </w:p>
        </w:tc>
        <w:tc>
          <w:tcPr>
            <w:tcW w:w="2676" w:type="dxa"/>
          </w:tcPr>
          <w:p w14:paraId="04B4CBAE" w14:textId="303E7E05"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 xml:space="preserve">Forming link between Park </w:t>
            </w:r>
            <w:proofErr w:type="gramStart"/>
            <w:r>
              <w:rPr>
                <w:rFonts w:ascii="Segoe UI" w:hAnsi="Segoe UI" w:cs="Segoe UI"/>
                <w:color w:val="333333"/>
                <w:shd w:val="clear" w:color="auto" w:fill="FFFFFF"/>
              </w:rPr>
              <w:t>Farm House</w:t>
            </w:r>
            <w:proofErr w:type="gramEnd"/>
            <w:r>
              <w:rPr>
                <w:rFonts w:ascii="Segoe UI" w:hAnsi="Segoe UI" w:cs="Segoe UI"/>
                <w:color w:val="333333"/>
                <w:shd w:val="clear" w:color="auto" w:fill="FFFFFF"/>
              </w:rPr>
              <w:t xml:space="preserve"> and the Stables conversion of existing detached outbuilding into Annexe Tennis Court and outdoor swimming pool</w:t>
            </w:r>
          </w:p>
        </w:tc>
        <w:tc>
          <w:tcPr>
            <w:tcW w:w="2157" w:type="dxa"/>
          </w:tcPr>
          <w:p w14:paraId="1F30CEC1" w14:textId="4E014721" w:rsidR="008069E3" w:rsidRPr="007231E1" w:rsidRDefault="002C382A"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objection</w:t>
            </w:r>
          </w:p>
        </w:tc>
      </w:tr>
      <w:tr w:rsidR="008069E3" w:rsidRPr="007231E1" w14:paraId="7133CCBA" w14:textId="77777777" w:rsidTr="00F86FF1">
        <w:tc>
          <w:tcPr>
            <w:tcW w:w="2462" w:type="dxa"/>
          </w:tcPr>
          <w:p w14:paraId="54C8C562" w14:textId="6B41EF42" w:rsidR="008069E3" w:rsidRDefault="008069E3" w:rsidP="008069E3">
            <w:pPr>
              <w:tabs>
                <w:tab w:val="left" w:pos="1418"/>
              </w:tabs>
              <w:ind w:left="0" w:firstLine="0"/>
              <w:contextualSpacing/>
            </w:pPr>
            <w:hyperlink r:id="rId10" w:history="1">
              <w:r>
                <w:rPr>
                  <w:rStyle w:val="Hyperlink"/>
                  <w:rFonts w:ascii="Segoe UI" w:hAnsi="Segoe UI" w:cs="Segoe UI"/>
                  <w:color w:val="000000"/>
                  <w:shd w:val="clear" w:color="auto" w:fill="E7F9FB"/>
                </w:rPr>
                <w:t>WNS/2021/1900/FUL</w:t>
              </w:r>
            </w:hyperlink>
          </w:p>
        </w:tc>
        <w:tc>
          <w:tcPr>
            <w:tcW w:w="2678" w:type="dxa"/>
          </w:tcPr>
          <w:p w14:paraId="35492DFF" w14:textId="5B84B947" w:rsidR="008069E3" w:rsidRDefault="008069E3" w:rsidP="008069E3">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The Cottage 17 Bakers Lane Stoke Bruerne NN12 7SF</w:t>
            </w:r>
          </w:p>
        </w:tc>
        <w:tc>
          <w:tcPr>
            <w:tcW w:w="2676" w:type="dxa"/>
          </w:tcPr>
          <w:p w14:paraId="537670F8" w14:textId="0DC4ADD7" w:rsidR="008069E3" w:rsidRDefault="008069E3" w:rsidP="008069E3">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Outdoor swimming pool to rear garden (part retrospective)</w:t>
            </w:r>
          </w:p>
        </w:tc>
        <w:tc>
          <w:tcPr>
            <w:tcW w:w="2157" w:type="dxa"/>
          </w:tcPr>
          <w:p w14:paraId="01D8B210" w14:textId="2B273896" w:rsidR="008069E3" w:rsidRPr="007231E1" w:rsidRDefault="002C382A"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objection</w:t>
            </w:r>
          </w:p>
        </w:tc>
      </w:tr>
      <w:tr w:rsidR="008069E3" w:rsidRPr="007231E1" w14:paraId="7631F784" w14:textId="77777777" w:rsidTr="00F86FF1">
        <w:tc>
          <w:tcPr>
            <w:tcW w:w="2462" w:type="dxa"/>
          </w:tcPr>
          <w:p w14:paraId="022F92F9" w14:textId="75F17B36" w:rsidR="008069E3" w:rsidRDefault="008069E3" w:rsidP="008069E3">
            <w:pPr>
              <w:tabs>
                <w:tab w:val="left" w:pos="1418"/>
              </w:tabs>
              <w:ind w:left="0" w:firstLine="0"/>
              <w:contextualSpacing/>
            </w:pPr>
            <w:hyperlink r:id="rId11" w:history="1">
              <w:r>
                <w:rPr>
                  <w:rStyle w:val="Hyperlink"/>
                  <w:rFonts w:ascii="Segoe UI" w:hAnsi="Segoe UI" w:cs="Segoe UI"/>
                  <w:color w:val="000000"/>
                  <w:shd w:val="clear" w:color="auto" w:fill="FFFFFF"/>
                </w:rPr>
                <w:t>WNS/2021/1883/FUL</w:t>
              </w:r>
            </w:hyperlink>
          </w:p>
        </w:tc>
        <w:tc>
          <w:tcPr>
            <w:tcW w:w="2678" w:type="dxa"/>
          </w:tcPr>
          <w:p w14:paraId="7626102D" w14:textId="4C10B4FC" w:rsidR="008069E3" w:rsidRDefault="008069E3" w:rsidP="008069E3">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FFFFFF"/>
              </w:rPr>
              <w:t>Stoke Gap House Ashton Road Stoke Bruerne NN12 7SL</w:t>
            </w:r>
          </w:p>
        </w:tc>
        <w:tc>
          <w:tcPr>
            <w:tcW w:w="2676" w:type="dxa"/>
          </w:tcPr>
          <w:p w14:paraId="2D47979F" w14:textId="37FC16D1" w:rsidR="008069E3" w:rsidRDefault="008069E3" w:rsidP="008069E3">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FFFFFF"/>
              </w:rPr>
              <w:t>Installation of PV panels to the southern garden area following approval of application reference S/2019/1653/FUL.</w:t>
            </w:r>
          </w:p>
        </w:tc>
        <w:tc>
          <w:tcPr>
            <w:tcW w:w="2157" w:type="dxa"/>
          </w:tcPr>
          <w:p w14:paraId="2E907053" w14:textId="4894192C" w:rsidR="008069E3" w:rsidRPr="007231E1" w:rsidRDefault="006559C7"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objection – The Council requests replanting the missing piece of hedge.</w:t>
            </w:r>
          </w:p>
        </w:tc>
      </w:tr>
      <w:tr w:rsidR="008069E3" w:rsidRPr="007231E1" w14:paraId="4BEF8044" w14:textId="77777777" w:rsidTr="00F86FF1">
        <w:tc>
          <w:tcPr>
            <w:tcW w:w="2462" w:type="dxa"/>
          </w:tcPr>
          <w:p w14:paraId="3936C7E7" w14:textId="3E18817A" w:rsidR="008069E3" w:rsidRDefault="008069E3" w:rsidP="008069E3">
            <w:pPr>
              <w:tabs>
                <w:tab w:val="left" w:pos="1418"/>
              </w:tabs>
              <w:ind w:left="0" w:firstLine="0"/>
              <w:contextualSpacing/>
            </w:pPr>
            <w:hyperlink r:id="rId12" w:history="1">
              <w:r>
                <w:rPr>
                  <w:rStyle w:val="Hyperlink"/>
                  <w:rFonts w:ascii="Segoe UI" w:hAnsi="Segoe UI" w:cs="Segoe UI"/>
                  <w:color w:val="000000"/>
                  <w:shd w:val="clear" w:color="auto" w:fill="E7F9FB"/>
                </w:rPr>
                <w:t>WNS/2021/1869/FUL</w:t>
              </w:r>
            </w:hyperlink>
          </w:p>
        </w:tc>
        <w:tc>
          <w:tcPr>
            <w:tcW w:w="2678" w:type="dxa"/>
          </w:tcPr>
          <w:p w14:paraId="059FBF64" w14:textId="4D2BF7D1" w:rsidR="008069E3" w:rsidRDefault="008069E3" w:rsidP="008069E3">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 xml:space="preserve">The Navigation </w:t>
            </w:r>
            <w:proofErr w:type="gramStart"/>
            <w:r>
              <w:rPr>
                <w:rFonts w:ascii="Segoe UI" w:hAnsi="Segoe UI" w:cs="Segoe UI"/>
                <w:color w:val="333333"/>
                <w:shd w:val="clear" w:color="auto" w:fill="E7F9FB"/>
              </w:rPr>
              <w:t>The</w:t>
            </w:r>
            <w:proofErr w:type="gramEnd"/>
            <w:r>
              <w:rPr>
                <w:rFonts w:ascii="Segoe UI" w:hAnsi="Segoe UI" w:cs="Segoe UI"/>
                <w:color w:val="333333"/>
                <w:shd w:val="clear" w:color="auto" w:fill="E7F9FB"/>
              </w:rPr>
              <w:t xml:space="preserve"> Greenway Stoke Bruerne NN12 7SY</w:t>
            </w:r>
          </w:p>
        </w:tc>
        <w:tc>
          <w:tcPr>
            <w:tcW w:w="2676" w:type="dxa"/>
          </w:tcPr>
          <w:p w14:paraId="5C7E03F7" w14:textId="2ACEE63E" w:rsidR="008069E3" w:rsidRDefault="008069E3" w:rsidP="008069E3">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Application to remove existing external bar hut and replace with new hut, adjacent shed, timber pergola, butterfly awning and external dining deck.</w:t>
            </w:r>
          </w:p>
        </w:tc>
        <w:tc>
          <w:tcPr>
            <w:tcW w:w="2157" w:type="dxa"/>
          </w:tcPr>
          <w:p w14:paraId="696B141D" w14:textId="5F38B0CC" w:rsidR="008069E3" w:rsidRPr="007231E1" w:rsidRDefault="00F86FF1"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Comment</w:t>
            </w:r>
            <w:r w:rsidR="002D0727">
              <w:rPr>
                <w:rFonts w:ascii="Segoe UI" w:hAnsi="Segoe UI" w:cs="Segoe UI"/>
                <w:color w:val="333333"/>
                <w:sz w:val="22"/>
                <w:szCs w:val="22"/>
                <w:shd w:val="clear" w:color="auto" w:fill="FFFFFF"/>
              </w:rPr>
              <w:t xml:space="preserve"> – The Parish Council </w:t>
            </w:r>
            <w:r>
              <w:rPr>
                <w:rFonts w:ascii="Segoe UI" w:hAnsi="Segoe UI" w:cs="Segoe UI"/>
                <w:color w:val="333333"/>
                <w:sz w:val="22"/>
                <w:szCs w:val="22"/>
                <w:shd w:val="clear" w:color="auto" w:fill="FFFFFF"/>
              </w:rPr>
              <w:t>can only comment at this stage</w:t>
            </w:r>
            <w:r w:rsidR="002D0727">
              <w:rPr>
                <w:rFonts w:ascii="Segoe UI" w:hAnsi="Segoe UI" w:cs="Segoe UI"/>
                <w:color w:val="333333"/>
                <w:sz w:val="22"/>
                <w:szCs w:val="22"/>
                <w:shd w:val="clear" w:color="auto" w:fill="FFFFFF"/>
              </w:rPr>
              <w:t xml:space="preserve"> </w:t>
            </w:r>
            <w:proofErr w:type="gramStart"/>
            <w:r w:rsidR="002D0727">
              <w:rPr>
                <w:rFonts w:ascii="Segoe UI" w:hAnsi="Segoe UI" w:cs="Segoe UI"/>
                <w:color w:val="333333"/>
                <w:sz w:val="22"/>
                <w:szCs w:val="22"/>
                <w:shd w:val="clear" w:color="auto" w:fill="FFFFFF"/>
              </w:rPr>
              <w:t>on the basis of</w:t>
            </w:r>
            <w:proofErr w:type="gramEnd"/>
            <w:r w:rsidR="002D0727">
              <w:rPr>
                <w:rFonts w:ascii="Segoe UI" w:hAnsi="Segoe UI" w:cs="Segoe UI"/>
                <w:color w:val="333333"/>
                <w:sz w:val="22"/>
                <w:szCs w:val="22"/>
                <w:shd w:val="clear" w:color="auto" w:fill="FFFFFF"/>
              </w:rPr>
              <w:t xml:space="preserve"> an incomplete planning application as there is no diagrammatic information of the shed.</w:t>
            </w: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5D472F48"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8069E3">
        <w:rPr>
          <w:rFonts w:ascii="Arial" w:hAnsi="Arial" w:cs="Arial"/>
          <w:b/>
          <w:szCs w:val="22"/>
        </w:rPr>
        <w:t>70</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A442C9" w:rsidRPr="002B1697" w14:paraId="09F3D1E5" w14:textId="53D51990" w:rsidTr="007C1771">
        <w:tc>
          <w:tcPr>
            <w:tcW w:w="797" w:type="dxa"/>
          </w:tcPr>
          <w:p w14:paraId="7031C845" w14:textId="19CF573A" w:rsidR="00A442C9" w:rsidRPr="00F6625A" w:rsidRDefault="00A442C9" w:rsidP="00A442C9">
            <w:pPr>
              <w:pStyle w:val="ListParagraph"/>
              <w:ind w:left="0" w:firstLine="0"/>
              <w:contextualSpacing/>
              <w:rPr>
                <w:rFonts w:ascii="Arial" w:hAnsi="Arial" w:cs="Arial"/>
                <w:b/>
                <w:szCs w:val="22"/>
              </w:rPr>
            </w:pPr>
            <w:r>
              <w:rPr>
                <w:rFonts w:ascii="Arial" w:hAnsi="Arial" w:cs="Arial"/>
                <w:b/>
                <w:szCs w:val="22"/>
              </w:rPr>
              <w:t>a</w:t>
            </w:r>
            <w:r w:rsidRPr="00F6625A">
              <w:rPr>
                <w:rFonts w:ascii="Arial" w:hAnsi="Arial" w:cs="Arial"/>
                <w:b/>
                <w:szCs w:val="22"/>
              </w:rPr>
              <w:t>.</w:t>
            </w:r>
          </w:p>
        </w:tc>
        <w:tc>
          <w:tcPr>
            <w:tcW w:w="2779" w:type="dxa"/>
          </w:tcPr>
          <w:p w14:paraId="6998FADF" w14:textId="77777777" w:rsidR="00A442C9" w:rsidRPr="00431FA9" w:rsidRDefault="00A442C9" w:rsidP="00A442C9">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A442C9" w:rsidRPr="00C43F5E" w:rsidRDefault="00A442C9" w:rsidP="00A442C9">
            <w:pPr>
              <w:pStyle w:val="ListParagraph"/>
              <w:ind w:left="0" w:firstLine="0"/>
              <w:contextualSpacing/>
              <w:rPr>
                <w:rFonts w:ascii="Arial" w:hAnsi="Arial" w:cs="Arial"/>
                <w:b/>
                <w:szCs w:val="22"/>
              </w:rPr>
            </w:pPr>
          </w:p>
        </w:tc>
        <w:tc>
          <w:tcPr>
            <w:tcW w:w="3272" w:type="dxa"/>
          </w:tcPr>
          <w:p w14:paraId="79BE05DC" w14:textId="2CDD3400" w:rsidR="00A442C9" w:rsidRPr="00B7511A" w:rsidRDefault="00A442C9" w:rsidP="00A442C9">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 and the Museum</w:t>
            </w:r>
          </w:p>
        </w:tc>
        <w:tc>
          <w:tcPr>
            <w:tcW w:w="3125" w:type="dxa"/>
          </w:tcPr>
          <w:p w14:paraId="5764B4C2" w14:textId="11A1A342" w:rsidR="0013309F" w:rsidRDefault="0013309F" w:rsidP="0013309F">
            <w:pPr>
              <w:ind w:left="0" w:firstLine="0"/>
              <w:rPr>
                <w:rFonts w:ascii="Arial" w:hAnsi="Arial" w:cs="Arial"/>
                <w:sz w:val="22"/>
                <w:szCs w:val="28"/>
              </w:rPr>
            </w:pPr>
            <w:r>
              <w:rPr>
                <w:rFonts w:ascii="Arial" w:hAnsi="Arial" w:cs="Arial"/>
                <w:sz w:val="22"/>
                <w:szCs w:val="28"/>
              </w:rPr>
              <w:t>Cllr Dodington updated that:</w:t>
            </w:r>
          </w:p>
          <w:p w14:paraId="7FF9A1CA" w14:textId="42266E5D" w:rsidR="00A442C9" w:rsidRDefault="00FD4E79" w:rsidP="0013309F">
            <w:pPr>
              <w:ind w:left="0" w:firstLine="0"/>
              <w:rPr>
                <w:rFonts w:ascii="Arial" w:hAnsi="Arial" w:cs="Arial"/>
                <w:sz w:val="22"/>
                <w:szCs w:val="28"/>
              </w:rPr>
            </w:pPr>
            <w:r w:rsidRPr="0013309F">
              <w:rPr>
                <w:rFonts w:ascii="Arial" w:hAnsi="Arial" w:cs="Arial"/>
                <w:sz w:val="22"/>
                <w:szCs w:val="28"/>
              </w:rPr>
              <w:t>The Locke gate has been fixed.</w:t>
            </w:r>
          </w:p>
          <w:p w14:paraId="0A92F0A4" w14:textId="77777777" w:rsidR="0013309F" w:rsidRPr="0013309F" w:rsidRDefault="0013309F" w:rsidP="0013309F">
            <w:pPr>
              <w:ind w:left="0" w:firstLine="0"/>
              <w:rPr>
                <w:rFonts w:ascii="Arial" w:hAnsi="Arial" w:cs="Arial"/>
                <w:sz w:val="22"/>
                <w:szCs w:val="28"/>
              </w:rPr>
            </w:pPr>
          </w:p>
          <w:p w14:paraId="31429775" w14:textId="5116E598" w:rsidR="00FD4E79" w:rsidRPr="0013309F" w:rsidRDefault="00FD4E79" w:rsidP="0013309F">
            <w:pPr>
              <w:ind w:left="0" w:firstLine="0"/>
              <w:rPr>
                <w:rFonts w:ascii="Arial" w:hAnsi="Arial" w:cs="Arial"/>
                <w:sz w:val="22"/>
                <w:szCs w:val="28"/>
              </w:rPr>
            </w:pPr>
            <w:r w:rsidRPr="0013309F">
              <w:rPr>
                <w:rFonts w:ascii="Arial" w:hAnsi="Arial" w:cs="Arial"/>
                <w:sz w:val="22"/>
                <w:szCs w:val="28"/>
              </w:rPr>
              <w:t>The balance beams on the</w:t>
            </w:r>
            <w:r w:rsidR="0013309F">
              <w:rPr>
                <w:rFonts w:ascii="Arial" w:hAnsi="Arial" w:cs="Arial"/>
                <w:sz w:val="22"/>
                <w:szCs w:val="28"/>
              </w:rPr>
              <w:t xml:space="preserve"> </w:t>
            </w:r>
            <w:r w:rsidRPr="0013309F">
              <w:rPr>
                <w:rFonts w:ascii="Arial" w:hAnsi="Arial" w:cs="Arial"/>
                <w:sz w:val="22"/>
                <w:szCs w:val="28"/>
              </w:rPr>
              <w:t>top locke are being replaced.</w:t>
            </w:r>
          </w:p>
        </w:tc>
      </w:tr>
      <w:tr w:rsidR="00A442C9" w:rsidRPr="002B1697" w14:paraId="11C9D000" w14:textId="62B93DCA" w:rsidTr="00A82515">
        <w:trPr>
          <w:trHeight w:val="1535"/>
        </w:trPr>
        <w:tc>
          <w:tcPr>
            <w:tcW w:w="797" w:type="dxa"/>
          </w:tcPr>
          <w:p w14:paraId="69C7F32A" w14:textId="62F2BF6C" w:rsidR="00A442C9" w:rsidRPr="00F6625A" w:rsidRDefault="00A442C9" w:rsidP="00A442C9">
            <w:pPr>
              <w:pStyle w:val="ListParagraph"/>
              <w:ind w:left="0" w:firstLine="0"/>
              <w:contextualSpacing/>
              <w:rPr>
                <w:rFonts w:ascii="Arial" w:hAnsi="Arial" w:cs="Arial"/>
                <w:b/>
                <w:szCs w:val="22"/>
              </w:rPr>
            </w:pPr>
            <w:r>
              <w:rPr>
                <w:rFonts w:ascii="Arial" w:hAnsi="Arial" w:cs="Arial"/>
                <w:b/>
                <w:szCs w:val="22"/>
              </w:rPr>
              <w:t>b.</w:t>
            </w:r>
          </w:p>
        </w:tc>
        <w:tc>
          <w:tcPr>
            <w:tcW w:w="2779" w:type="dxa"/>
          </w:tcPr>
          <w:p w14:paraId="36C87C35" w14:textId="3D20A88F" w:rsidR="00A442C9" w:rsidRPr="00C43F5E" w:rsidRDefault="00A442C9" w:rsidP="00A442C9">
            <w:pPr>
              <w:pStyle w:val="ListParagraph"/>
              <w:ind w:left="0" w:firstLine="0"/>
              <w:contextualSpacing/>
              <w:rPr>
                <w:rFonts w:ascii="Arial" w:hAnsi="Arial" w:cs="Arial"/>
                <w:b/>
                <w:szCs w:val="22"/>
              </w:rPr>
            </w:pPr>
            <w:r>
              <w:rPr>
                <w:rFonts w:ascii="Arial" w:hAnsi="Arial" w:cs="Arial"/>
                <w:b/>
                <w:szCs w:val="22"/>
              </w:rPr>
              <w:t>Gigaclear Wayleaves</w:t>
            </w:r>
          </w:p>
        </w:tc>
        <w:tc>
          <w:tcPr>
            <w:tcW w:w="3272" w:type="dxa"/>
          </w:tcPr>
          <w:p w14:paraId="4451D0F3" w14:textId="28EF5782" w:rsidR="00A442C9" w:rsidRPr="00B7511A" w:rsidRDefault="00A442C9" w:rsidP="00A442C9">
            <w:pPr>
              <w:ind w:left="0" w:firstLine="0"/>
              <w:rPr>
                <w:rFonts w:ascii="Arial" w:hAnsi="Arial" w:cs="Arial"/>
                <w:sz w:val="22"/>
                <w:szCs w:val="28"/>
              </w:rPr>
            </w:pPr>
            <w:r>
              <w:rPr>
                <w:rFonts w:ascii="Arial" w:hAnsi="Arial" w:cs="Arial"/>
                <w:sz w:val="22"/>
                <w:szCs w:val="28"/>
              </w:rPr>
              <w:t>To Hear and discuss the concerns from Gigaclear over obtaining Wayleaves within the Parish</w:t>
            </w:r>
          </w:p>
        </w:tc>
        <w:tc>
          <w:tcPr>
            <w:tcW w:w="3125" w:type="dxa"/>
          </w:tcPr>
          <w:p w14:paraId="778469DD" w14:textId="05C041FB" w:rsidR="00A442C9" w:rsidRDefault="00953EE0" w:rsidP="00A442C9">
            <w:pPr>
              <w:ind w:left="0" w:firstLine="0"/>
              <w:rPr>
                <w:rFonts w:ascii="Arial" w:hAnsi="Arial" w:cs="Arial"/>
                <w:sz w:val="22"/>
                <w:szCs w:val="28"/>
              </w:rPr>
            </w:pPr>
            <w:r>
              <w:rPr>
                <w:rFonts w:ascii="Arial" w:hAnsi="Arial" w:cs="Arial"/>
                <w:sz w:val="22"/>
                <w:szCs w:val="28"/>
              </w:rPr>
              <w:t>No further update</w:t>
            </w:r>
          </w:p>
        </w:tc>
      </w:tr>
      <w:tr w:rsidR="00A442C9" w:rsidRPr="002B1697" w14:paraId="50A447F8" w14:textId="2DDE2A50" w:rsidTr="007C1771">
        <w:tc>
          <w:tcPr>
            <w:tcW w:w="797" w:type="dxa"/>
          </w:tcPr>
          <w:p w14:paraId="063D3BB0" w14:textId="2CB524C4" w:rsidR="00A442C9" w:rsidRPr="00F6625A" w:rsidRDefault="00A442C9" w:rsidP="00A442C9">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76277E70" w14:textId="00FCDCBD" w:rsidR="00A442C9" w:rsidRPr="00C43F5E" w:rsidRDefault="00A442C9" w:rsidP="00A442C9">
            <w:pPr>
              <w:pStyle w:val="ListParagraph"/>
              <w:ind w:left="0" w:firstLine="0"/>
              <w:contextualSpacing/>
              <w:rPr>
                <w:rFonts w:ascii="Arial" w:hAnsi="Arial" w:cs="Arial"/>
                <w:b/>
                <w:szCs w:val="22"/>
              </w:rPr>
            </w:pPr>
            <w:r>
              <w:rPr>
                <w:rFonts w:ascii="Arial" w:hAnsi="Arial" w:cs="Arial"/>
                <w:b/>
                <w:szCs w:val="22"/>
              </w:rPr>
              <w:t>Car Park Sign at the Bottom of Chapel Lane</w:t>
            </w:r>
          </w:p>
        </w:tc>
        <w:tc>
          <w:tcPr>
            <w:tcW w:w="3272" w:type="dxa"/>
          </w:tcPr>
          <w:p w14:paraId="642A9508" w14:textId="7FACEF36" w:rsidR="00A442C9" w:rsidRPr="00B7511A" w:rsidRDefault="00A442C9" w:rsidP="00A442C9">
            <w:pPr>
              <w:ind w:left="0" w:firstLine="0"/>
              <w:rPr>
                <w:rFonts w:ascii="Arial" w:hAnsi="Arial" w:cs="Arial"/>
                <w:sz w:val="22"/>
                <w:szCs w:val="28"/>
              </w:rPr>
            </w:pPr>
            <w:r>
              <w:rPr>
                <w:rFonts w:ascii="Arial" w:hAnsi="Arial" w:cs="Arial"/>
                <w:sz w:val="22"/>
                <w:szCs w:val="28"/>
              </w:rPr>
              <w:t xml:space="preserve">To review and discuss the </w:t>
            </w:r>
            <w:r w:rsidRPr="004D5FD7">
              <w:rPr>
                <w:rFonts w:ascii="Arial" w:hAnsi="Arial" w:cs="Arial"/>
                <w:sz w:val="22"/>
                <w:szCs w:val="28"/>
              </w:rPr>
              <w:t>Car Park Sign at the Bottom of Chapel Lane</w:t>
            </w:r>
          </w:p>
        </w:tc>
        <w:tc>
          <w:tcPr>
            <w:tcW w:w="3125" w:type="dxa"/>
          </w:tcPr>
          <w:p w14:paraId="3F0A0F9C" w14:textId="3C51169A" w:rsidR="00A442C9" w:rsidRDefault="00953EE0" w:rsidP="00A442C9">
            <w:pPr>
              <w:ind w:left="0" w:firstLine="0"/>
              <w:rPr>
                <w:rFonts w:ascii="Arial" w:hAnsi="Arial" w:cs="Arial"/>
                <w:sz w:val="22"/>
                <w:szCs w:val="28"/>
              </w:rPr>
            </w:pPr>
            <w:r>
              <w:rPr>
                <w:rFonts w:ascii="Arial" w:hAnsi="Arial" w:cs="Arial"/>
                <w:sz w:val="22"/>
                <w:szCs w:val="28"/>
              </w:rPr>
              <w:t>Highways have confirmed that they have added the sign to their schedule to review.</w:t>
            </w:r>
          </w:p>
        </w:tc>
      </w:tr>
      <w:tr w:rsidR="00A442C9" w:rsidRPr="002B1697" w14:paraId="140BF3EF" w14:textId="0005B7A1" w:rsidTr="007C1771">
        <w:tc>
          <w:tcPr>
            <w:tcW w:w="797" w:type="dxa"/>
          </w:tcPr>
          <w:p w14:paraId="4969DCCB" w14:textId="56D54043" w:rsidR="00A442C9" w:rsidRPr="00F6625A" w:rsidRDefault="00A442C9" w:rsidP="00A442C9">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7D484091" w14:textId="2861DF6F" w:rsidR="00A442C9" w:rsidRPr="00C43F5E" w:rsidRDefault="00A442C9" w:rsidP="00A442C9">
            <w:pPr>
              <w:pStyle w:val="ListParagraph"/>
              <w:ind w:left="0" w:firstLine="0"/>
              <w:contextualSpacing/>
              <w:rPr>
                <w:rFonts w:ascii="Arial" w:hAnsi="Arial" w:cs="Arial"/>
                <w:b/>
                <w:szCs w:val="22"/>
              </w:rPr>
            </w:pPr>
            <w:r>
              <w:rPr>
                <w:rFonts w:ascii="Arial" w:hAnsi="Arial" w:cs="Arial"/>
                <w:b/>
                <w:szCs w:val="22"/>
              </w:rPr>
              <w:t>Cherry Tree by the bridge</w:t>
            </w:r>
          </w:p>
        </w:tc>
        <w:tc>
          <w:tcPr>
            <w:tcW w:w="3272" w:type="dxa"/>
          </w:tcPr>
          <w:p w14:paraId="57E1FF4C" w14:textId="4DC56B3B" w:rsidR="00A442C9" w:rsidRPr="00B7511A" w:rsidRDefault="00A442C9" w:rsidP="00A442C9">
            <w:pPr>
              <w:ind w:left="0" w:firstLine="0"/>
              <w:rPr>
                <w:rFonts w:ascii="Arial" w:hAnsi="Arial" w:cs="Arial"/>
                <w:sz w:val="22"/>
                <w:szCs w:val="28"/>
              </w:rPr>
            </w:pPr>
            <w:r>
              <w:rPr>
                <w:rFonts w:ascii="Arial" w:hAnsi="Arial" w:cs="Arial"/>
                <w:sz w:val="22"/>
                <w:szCs w:val="28"/>
              </w:rPr>
              <w:t>To review and discuss the Cherry Tree by the Bridge</w:t>
            </w:r>
          </w:p>
        </w:tc>
        <w:tc>
          <w:tcPr>
            <w:tcW w:w="3125" w:type="dxa"/>
          </w:tcPr>
          <w:p w14:paraId="76625ACD" w14:textId="11F3A6D3" w:rsidR="00A442C9" w:rsidRDefault="00227FAC" w:rsidP="00A442C9">
            <w:pPr>
              <w:ind w:left="0" w:firstLine="0"/>
              <w:rPr>
                <w:rFonts w:ascii="Arial" w:hAnsi="Arial" w:cs="Arial"/>
                <w:sz w:val="22"/>
                <w:szCs w:val="28"/>
              </w:rPr>
            </w:pPr>
            <w:r>
              <w:rPr>
                <w:rFonts w:ascii="Arial" w:hAnsi="Arial" w:cs="Arial"/>
                <w:sz w:val="22"/>
                <w:szCs w:val="28"/>
              </w:rPr>
              <w:t>Adrian</w:t>
            </w:r>
            <w:r w:rsidR="002F0F03">
              <w:rPr>
                <w:rFonts w:ascii="Arial" w:hAnsi="Arial" w:cs="Arial"/>
                <w:sz w:val="22"/>
                <w:szCs w:val="28"/>
              </w:rPr>
              <w:t xml:space="preserve"> at CRT</w:t>
            </w:r>
            <w:r>
              <w:rPr>
                <w:rFonts w:ascii="Arial" w:hAnsi="Arial" w:cs="Arial"/>
                <w:sz w:val="22"/>
                <w:szCs w:val="28"/>
              </w:rPr>
              <w:t xml:space="preserve"> </w:t>
            </w:r>
            <w:r w:rsidR="002F0F03">
              <w:rPr>
                <w:rFonts w:ascii="Arial" w:hAnsi="Arial" w:cs="Arial"/>
                <w:sz w:val="22"/>
                <w:szCs w:val="28"/>
              </w:rPr>
              <w:t>confirmed that t</w:t>
            </w:r>
            <w:r>
              <w:rPr>
                <w:rFonts w:ascii="Arial" w:hAnsi="Arial" w:cs="Arial"/>
                <w:sz w:val="22"/>
                <w:szCs w:val="28"/>
              </w:rPr>
              <w:t>he cherry tree has been examined and he is currently p</w:t>
            </w:r>
            <w:r w:rsidR="00FD4E79">
              <w:rPr>
                <w:rFonts w:ascii="Arial" w:hAnsi="Arial" w:cs="Arial"/>
                <w:sz w:val="22"/>
                <w:szCs w:val="28"/>
              </w:rPr>
              <w:t>ushing for a date</w:t>
            </w:r>
            <w:r>
              <w:rPr>
                <w:rFonts w:ascii="Arial" w:hAnsi="Arial" w:cs="Arial"/>
                <w:sz w:val="22"/>
                <w:szCs w:val="28"/>
              </w:rPr>
              <w:t xml:space="preserve"> from the contractor for work to happen</w:t>
            </w:r>
            <w:r w:rsidR="00FD4E79">
              <w:rPr>
                <w:rFonts w:ascii="Arial" w:hAnsi="Arial" w:cs="Arial"/>
                <w:sz w:val="22"/>
                <w:szCs w:val="28"/>
              </w:rPr>
              <w:t xml:space="preserve"> before Christmas</w:t>
            </w:r>
            <w:r w:rsidR="002F0F03">
              <w:rPr>
                <w:rFonts w:ascii="Arial" w:hAnsi="Arial" w:cs="Arial"/>
                <w:sz w:val="22"/>
                <w:szCs w:val="28"/>
              </w:rPr>
              <w:t>. He</w:t>
            </w:r>
            <w:r w:rsidR="00FD4E79">
              <w:rPr>
                <w:rFonts w:ascii="Arial" w:hAnsi="Arial" w:cs="Arial"/>
                <w:sz w:val="22"/>
                <w:szCs w:val="28"/>
              </w:rPr>
              <w:t xml:space="preserve"> will</w:t>
            </w:r>
            <w:r w:rsidR="002F0F03">
              <w:rPr>
                <w:rFonts w:ascii="Arial" w:hAnsi="Arial" w:cs="Arial"/>
                <w:sz w:val="22"/>
                <w:szCs w:val="28"/>
              </w:rPr>
              <w:t xml:space="preserve"> send an</w:t>
            </w:r>
            <w:r w:rsidR="00FD4E79">
              <w:rPr>
                <w:rFonts w:ascii="Arial" w:hAnsi="Arial" w:cs="Arial"/>
                <w:sz w:val="22"/>
                <w:szCs w:val="28"/>
              </w:rPr>
              <w:t xml:space="preserve"> update once a date has been established.</w:t>
            </w:r>
          </w:p>
        </w:tc>
      </w:tr>
      <w:tr w:rsidR="00A442C9" w:rsidRPr="002B1697" w14:paraId="0D66D66E" w14:textId="364256F9" w:rsidTr="007C1771">
        <w:tc>
          <w:tcPr>
            <w:tcW w:w="797" w:type="dxa"/>
          </w:tcPr>
          <w:p w14:paraId="0D5A0AE7" w14:textId="4EA57B9C" w:rsidR="00A442C9" w:rsidRPr="00F6625A" w:rsidRDefault="00A442C9" w:rsidP="00A442C9">
            <w:pPr>
              <w:pStyle w:val="ListParagraph"/>
              <w:ind w:left="0" w:firstLine="0"/>
              <w:contextualSpacing/>
              <w:rPr>
                <w:rFonts w:ascii="Arial" w:hAnsi="Arial" w:cs="Arial"/>
                <w:b/>
                <w:szCs w:val="22"/>
              </w:rPr>
            </w:pPr>
            <w:r>
              <w:rPr>
                <w:rFonts w:ascii="Arial" w:hAnsi="Arial" w:cs="Arial"/>
                <w:b/>
                <w:szCs w:val="22"/>
              </w:rPr>
              <w:t>f</w:t>
            </w:r>
            <w:r w:rsidRPr="00F6625A">
              <w:rPr>
                <w:rFonts w:ascii="Arial" w:hAnsi="Arial" w:cs="Arial"/>
                <w:b/>
                <w:szCs w:val="22"/>
              </w:rPr>
              <w:t>.</w:t>
            </w:r>
          </w:p>
        </w:tc>
        <w:tc>
          <w:tcPr>
            <w:tcW w:w="2779" w:type="dxa"/>
          </w:tcPr>
          <w:p w14:paraId="29AFA255" w14:textId="77777777" w:rsidR="00A442C9" w:rsidRPr="001643B4" w:rsidRDefault="00A442C9" w:rsidP="00A442C9">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5260F497" w14:textId="7B847F3E" w:rsidR="00A442C9" w:rsidRDefault="00A442C9" w:rsidP="00A442C9">
            <w:pPr>
              <w:pStyle w:val="ListParagraph"/>
              <w:ind w:left="0" w:firstLine="0"/>
              <w:contextualSpacing/>
              <w:rPr>
                <w:rFonts w:ascii="Arial" w:hAnsi="Arial" w:cs="Arial"/>
                <w:b/>
                <w:szCs w:val="22"/>
              </w:rPr>
            </w:pPr>
          </w:p>
        </w:tc>
        <w:tc>
          <w:tcPr>
            <w:tcW w:w="3272" w:type="dxa"/>
          </w:tcPr>
          <w:p w14:paraId="6C94394B" w14:textId="51F35FEF" w:rsidR="00A442C9" w:rsidRDefault="00A442C9" w:rsidP="00A442C9">
            <w:pPr>
              <w:ind w:left="0" w:firstLine="0"/>
              <w:rPr>
                <w:rFonts w:ascii="Arial" w:hAnsi="Arial" w:cs="Arial"/>
                <w:sz w:val="22"/>
                <w:szCs w:val="28"/>
              </w:rPr>
            </w:pPr>
            <w:r>
              <w:rPr>
                <w:rFonts w:ascii="Arial" w:hAnsi="Arial" w:cs="Arial"/>
                <w:sz w:val="22"/>
                <w:szCs w:val="28"/>
              </w:rPr>
              <w:t>To discuss the data from the SiD including the data from the current temporary location.</w:t>
            </w:r>
          </w:p>
        </w:tc>
        <w:tc>
          <w:tcPr>
            <w:tcW w:w="3125" w:type="dxa"/>
          </w:tcPr>
          <w:p w14:paraId="2A0F5078" w14:textId="25D06300" w:rsidR="00A442C9" w:rsidRDefault="00953EE0" w:rsidP="00A442C9">
            <w:pPr>
              <w:ind w:left="0" w:firstLine="0"/>
              <w:rPr>
                <w:rFonts w:ascii="Arial" w:hAnsi="Arial" w:cs="Arial"/>
                <w:sz w:val="22"/>
                <w:szCs w:val="28"/>
              </w:rPr>
            </w:pPr>
            <w:r>
              <w:rPr>
                <w:rFonts w:ascii="Arial" w:hAnsi="Arial" w:cs="Arial"/>
                <w:sz w:val="22"/>
                <w:szCs w:val="28"/>
              </w:rPr>
              <w:t>The Parish Council thanked</w:t>
            </w:r>
            <w:r w:rsidR="002F0F03">
              <w:rPr>
                <w:rFonts w:ascii="Arial" w:hAnsi="Arial" w:cs="Arial"/>
                <w:sz w:val="22"/>
                <w:szCs w:val="28"/>
              </w:rPr>
              <w:t xml:space="preserve"> …</w:t>
            </w:r>
            <w:r>
              <w:rPr>
                <w:rFonts w:ascii="Arial" w:hAnsi="Arial" w:cs="Arial"/>
                <w:sz w:val="22"/>
                <w:szCs w:val="28"/>
              </w:rPr>
              <w:t xml:space="preserve"> for his help moving the SiD. Cllr Dodington to establish how to download the data from the SiD.</w:t>
            </w:r>
          </w:p>
        </w:tc>
      </w:tr>
      <w:tr w:rsidR="00A442C9" w:rsidRPr="002B1697" w14:paraId="02C43C7E" w14:textId="77777777" w:rsidTr="007C1771">
        <w:tc>
          <w:tcPr>
            <w:tcW w:w="797" w:type="dxa"/>
          </w:tcPr>
          <w:p w14:paraId="0A85AFB8" w14:textId="0793E46C" w:rsidR="00A442C9" w:rsidRDefault="00A442C9" w:rsidP="00A442C9">
            <w:pPr>
              <w:pStyle w:val="ListParagraph"/>
              <w:ind w:left="0" w:firstLine="0"/>
              <w:contextualSpacing/>
              <w:rPr>
                <w:rFonts w:ascii="Arial" w:hAnsi="Arial" w:cs="Arial"/>
                <w:b/>
                <w:szCs w:val="22"/>
              </w:rPr>
            </w:pPr>
            <w:r>
              <w:rPr>
                <w:rFonts w:ascii="Arial" w:hAnsi="Arial" w:cs="Arial"/>
                <w:b/>
                <w:szCs w:val="22"/>
              </w:rPr>
              <w:t>g</w:t>
            </w:r>
            <w:r w:rsidRPr="00F6625A">
              <w:rPr>
                <w:rFonts w:ascii="Arial" w:hAnsi="Arial" w:cs="Arial"/>
                <w:b/>
                <w:szCs w:val="22"/>
              </w:rPr>
              <w:t>.</w:t>
            </w:r>
          </w:p>
        </w:tc>
        <w:tc>
          <w:tcPr>
            <w:tcW w:w="2779" w:type="dxa"/>
          </w:tcPr>
          <w:p w14:paraId="00B4317D" w14:textId="77777777" w:rsidR="00A442C9" w:rsidRDefault="00A442C9" w:rsidP="00A442C9">
            <w:pPr>
              <w:tabs>
                <w:tab w:val="left" w:pos="1418"/>
              </w:tabs>
              <w:ind w:left="0" w:firstLine="0"/>
              <w:contextualSpacing/>
              <w:rPr>
                <w:rFonts w:ascii="Arial" w:hAnsi="Arial" w:cs="Arial"/>
                <w:b/>
                <w:szCs w:val="22"/>
              </w:rPr>
            </w:pPr>
            <w:r>
              <w:rPr>
                <w:rFonts w:ascii="Arial" w:hAnsi="Arial" w:cs="Arial"/>
                <w:b/>
                <w:szCs w:val="22"/>
              </w:rPr>
              <w:t>Drains &amp; Gulleys</w:t>
            </w:r>
          </w:p>
          <w:p w14:paraId="45B2D439" w14:textId="2EA60532" w:rsidR="00A442C9" w:rsidRDefault="00A442C9" w:rsidP="00A442C9">
            <w:pPr>
              <w:pStyle w:val="ListParagraph"/>
              <w:ind w:left="0" w:firstLine="0"/>
              <w:contextualSpacing/>
              <w:rPr>
                <w:rFonts w:ascii="Arial" w:hAnsi="Arial" w:cs="Arial"/>
                <w:b/>
                <w:szCs w:val="22"/>
              </w:rPr>
            </w:pPr>
          </w:p>
        </w:tc>
        <w:tc>
          <w:tcPr>
            <w:tcW w:w="3272" w:type="dxa"/>
          </w:tcPr>
          <w:p w14:paraId="78847940" w14:textId="1BDB3DD6" w:rsidR="00A442C9" w:rsidRDefault="00A442C9" w:rsidP="00A442C9">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0D2C97B2" w14:textId="77B207C2" w:rsidR="00A442C9" w:rsidRDefault="00953EE0" w:rsidP="00A442C9">
            <w:pPr>
              <w:ind w:left="0" w:firstLine="0"/>
              <w:rPr>
                <w:rFonts w:ascii="Arial" w:hAnsi="Arial" w:cs="Arial"/>
                <w:sz w:val="22"/>
                <w:szCs w:val="28"/>
              </w:rPr>
            </w:pPr>
            <w:r>
              <w:rPr>
                <w:rFonts w:ascii="Arial" w:hAnsi="Arial" w:cs="Arial"/>
                <w:sz w:val="22"/>
                <w:szCs w:val="28"/>
              </w:rPr>
              <w:t xml:space="preserve">As stated in item </w:t>
            </w:r>
            <w:r w:rsidRPr="00953EE0">
              <w:rPr>
                <w:rFonts w:ascii="Arial" w:hAnsi="Arial" w:cs="Arial"/>
                <w:i/>
                <w:iCs/>
                <w:sz w:val="22"/>
                <w:szCs w:val="28"/>
              </w:rPr>
              <w:t xml:space="preserve">21/068 - </w:t>
            </w:r>
            <w:r w:rsidRPr="00953EE0">
              <w:rPr>
                <w:rFonts w:ascii="Arial" w:hAnsi="Arial" w:cs="Arial"/>
                <w:i/>
                <w:iCs/>
                <w:sz w:val="22"/>
                <w:szCs w:val="28"/>
              </w:rPr>
              <w:t>Invitation to Unitary Councillor to provide updating</w:t>
            </w:r>
          </w:p>
        </w:tc>
      </w:tr>
      <w:tr w:rsidR="00A442C9" w:rsidRPr="002B1697" w14:paraId="15531F86" w14:textId="77777777" w:rsidTr="007C1771">
        <w:tc>
          <w:tcPr>
            <w:tcW w:w="797" w:type="dxa"/>
          </w:tcPr>
          <w:p w14:paraId="5301B554" w14:textId="7D22B018" w:rsidR="00A442C9" w:rsidRDefault="00A442C9" w:rsidP="00A442C9">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03964AE9" w14:textId="44E001C7" w:rsidR="00A442C9" w:rsidRDefault="00A442C9" w:rsidP="00A442C9">
            <w:pPr>
              <w:pStyle w:val="ListParagraph"/>
              <w:ind w:left="0" w:firstLine="0"/>
              <w:contextualSpacing/>
              <w:rPr>
                <w:rFonts w:ascii="Arial" w:hAnsi="Arial" w:cs="Arial"/>
                <w:b/>
                <w:szCs w:val="22"/>
              </w:rPr>
            </w:pPr>
            <w:r>
              <w:rPr>
                <w:rFonts w:ascii="Arial" w:hAnsi="Arial" w:cs="Arial"/>
                <w:b/>
                <w:szCs w:val="22"/>
              </w:rPr>
              <w:t>Maintenance of Village Green Trees, Shrubs &amp; Bushes</w:t>
            </w:r>
          </w:p>
        </w:tc>
        <w:tc>
          <w:tcPr>
            <w:tcW w:w="3272" w:type="dxa"/>
          </w:tcPr>
          <w:p w14:paraId="37C475A2" w14:textId="60B0F5C3" w:rsidR="00A442C9" w:rsidRDefault="00A442C9" w:rsidP="00A442C9">
            <w:pPr>
              <w:ind w:left="0" w:firstLine="0"/>
              <w:rPr>
                <w:rFonts w:ascii="Arial" w:hAnsi="Arial" w:cs="Arial"/>
                <w:sz w:val="22"/>
                <w:szCs w:val="28"/>
              </w:rPr>
            </w:pPr>
            <w:r>
              <w:rPr>
                <w:rFonts w:ascii="Arial" w:hAnsi="Arial" w:cs="Arial"/>
                <w:sz w:val="22"/>
                <w:szCs w:val="28"/>
              </w:rPr>
              <w:t xml:space="preserve">To hear and discuss a request from a member of the public </w:t>
            </w:r>
            <w:proofErr w:type="gramStart"/>
            <w:r>
              <w:rPr>
                <w:rFonts w:ascii="Arial" w:hAnsi="Arial" w:cs="Arial"/>
                <w:sz w:val="22"/>
                <w:szCs w:val="28"/>
              </w:rPr>
              <w:t>in regards to</w:t>
            </w:r>
            <w:proofErr w:type="gramEnd"/>
            <w:r>
              <w:rPr>
                <w:rFonts w:ascii="Arial" w:hAnsi="Arial" w:cs="Arial"/>
                <w:sz w:val="22"/>
                <w:szCs w:val="28"/>
              </w:rPr>
              <w:t xml:space="preserve"> the </w:t>
            </w:r>
            <w:r w:rsidRPr="004D5FD7">
              <w:rPr>
                <w:rFonts w:ascii="Arial" w:hAnsi="Arial" w:cs="Arial"/>
                <w:sz w:val="22"/>
                <w:szCs w:val="28"/>
              </w:rPr>
              <w:t>Maintenance of Village Green Trees, Shrubs &amp; Bushes</w:t>
            </w:r>
          </w:p>
        </w:tc>
        <w:tc>
          <w:tcPr>
            <w:tcW w:w="3125" w:type="dxa"/>
          </w:tcPr>
          <w:p w14:paraId="06E1890B" w14:textId="63824ACF" w:rsidR="00A442C9" w:rsidRDefault="00953EE0" w:rsidP="00A442C9">
            <w:pPr>
              <w:ind w:left="0" w:firstLine="0"/>
              <w:rPr>
                <w:rFonts w:ascii="Arial" w:hAnsi="Arial" w:cs="Arial"/>
                <w:sz w:val="22"/>
                <w:szCs w:val="28"/>
              </w:rPr>
            </w:pPr>
            <w:r>
              <w:rPr>
                <w:rFonts w:ascii="Arial" w:hAnsi="Arial" w:cs="Arial"/>
                <w:sz w:val="22"/>
                <w:szCs w:val="28"/>
              </w:rPr>
              <w:t>The work has been completed and invoice paid.</w:t>
            </w:r>
          </w:p>
        </w:tc>
      </w:tr>
      <w:tr w:rsidR="00A442C9" w:rsidRPr="002B1697" w14:paraId="0E589BCE" w14:textId="77777777" w:rsidTr="007C1771">
        <w:tc>
          <w:tcPr>
            <w:tcW w:w="797" w:type="dxa"/>
          </w:tcPr>
          <w:p w14:paraId="7BD04FBF" w14:textId="1D52A190" w:rsidR="00A442C9" w:rsidRDefault="00A442C9" w:rsidP="00A442C9">
            <w:pPr>
              <w:pStyle w:val="ListParagraph"/>
              <w:ind w:left="0" w:firstLine="0"/>
              <w:contextualSpacing/>
              <w:rPr>
                <w:rFonts w:ascii="Arial" w:hAnsi="Arial" w:cs="Arial"/>
                <w:b/>
                <w:szCs w:val="22"/>
              </w:rPr>
            </w:pPr>
            <w:r>
              <w:rPr>
                <w:rFonts w:ascii="Arial" w:hAnsi="Arial" w:cs="Arial"/>
                <w:b/>
                <w:szCs w:val="22"/>
              </w:rPr>
              <w:t>i.</w:t>
            </w:r>
          </w:p>
        </w:tc>
        <w:tc>
          <w:tcPr>
            <w:tcW w:w="2779" w:type="dxa"/>
          </w:tcPr>
          <w:p w14:paraId="7FD1207D" w14:textId="77777777" w:rsidR="00A442C9" w:rsidRDefault="00A442C9" w:rsidP="00A442C9">
            <w:pPr>
              <w:tabs>
                <w:tab w:val="left" w:pos="1418"/>
              </w:tabs>
              <w:ind w:left="0" w:firstLine="0"/>
              <w:contextualSpacing/>
              <w:rPr>
                <w:rFonts w:ascii="Arial" w:hAnsi="Arial" w:cs="Arial"/>
                <w:b/>
                <w:szCs w:val="22"/>
              </w:rPr>
            </w:pPr>
            <w:r>
              <w:rPr>
                <w:rFonts w:ascii="Arial" w:hAnsi="Arial" w:cs="Arial"/>
                <w:b/>
                <w:szCs w:val="22"/>
              </w:rPr>
              <w:t>Update from Tove</w:t>
            </w:r>
          </w:p>
          <w:p w14:paraId="01904ED9" w14:textId="379F5B78" w:rsidR="00A442C9" w:rsidRDefault="00A442C9" w:rsidP="00A442C9">
            <w:pPr>
              <w:pStyle w:val="ListParagraph"/>
              <w:ind w:left="0" w:firstLine="0"/>
              <w:contextualSpacing/>
              <w:rPr>
                <w:rFonts w:ascii="Arial" w:hAnsi="Arial" w:cs="Arial"/>
                <w:b/>
                <w:szCs w:val="22"/>
              </w:rPr>
            </w:pPr>
          </w:p>
        </w:tc>
        <w:tc>
          <w:tcPr>
            <w:tcW w:w="3272" w:type="dxa"/>
          </w:tcPr>
          <w:p w14:paraId="182D8312" w14:textId="14D855C5" w:rsidR="00A442C9" w:rsidRDefault="00A442C9" w:rsidP="00A442C9">
            <w:pPr>
              <w:ind w:left="0" w:firstLine="0"/>
              <w:rPr>
                <w:rFonts w:ascii="Arial" w:hAnsi="Arial" w:cs="Arial"/>
                <w:sz w:val="22"/>
                <w:szCs w:val="28"/>
              </w:rPr>
            </w:pPr>
            <w:r>
              <w:rPr>
                <w:rFonts w:ascii="Arial" w:hAnsi="Arial" w:cs="Arial"/>
                <w:sz w:val="22"/>
                <w:szCs w:val="28"/>
              </w:rPr>
              <w:t xml:space="preserve">To hear the request and suggestions from Tove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and the proposed Defibrilator</w:t>
            </w:r>
          </w:p>
        </w:tc>
        <w:tc>
          <w:tcPr>
            <w:tcW w:w="3125" w:type="dxa"/>
          </w:tcPr>
          <w:p w14:paraId="250A11C6" w14:textId="1DCC2155" w:rsidR="00A442C9" w:rsidRPr="0013309F" w:rsidRDefault="00953EE0" w:rsidP="0013309F">
            <w:pPr>
              <w:ind w:left="0" w:firstLine="0"/>
              <w:rPr>
                <w:rFonts w:ascii="Arial" w:hAnsi="Arial" w:cs="Arial"/>
                <w:sz w:val="22"/>
                <w:szCs w:val="28"/>
              </w:rPr>
            </w:pPr>
            <w:r w:rsidRPr="0013309F">
              <w:rPr>
                <w:rFonts w:ascii="Arial" w:hAnsi="Arial" w:cs="Arial"/>
                <w:sz w:val="22"/>
                <w:szCs w:val="28"/>
              </w:rPr>
              <w:t>No further update</w:t>
            </w:r>
          </w:p>
        </w:tc>
      </w:tr>
      <w:tr w:rsidR="00A442C9" w:rsidRPr="002B1697" w14:paraId="4F166C8C" w14:textId="77777777" w:rsidTr="007C1771">
        <w:tc>
          <w:tcPr>
            <w:tcW w:w="797" w:type="dxa"/>
          </w:tcPr>
          <w:p w14:paraId="7AB74085" w14:textId="35646E58" w:rsidR="00A442C9" w:rsidRDefault="00A442C9" w:rsidP="00A442C9">
            <w:pPr>
              <w:pStyle w:val="ListParagraph"/>
              <w:ind w:left="0" w:firstLine="0"/>
              <w:contextualSpacing/>
              <w:rPr>
                <w:rFonts w:ascii="Arial" w:hAnsi="Arial" w:cs="Arial"/>
                <w:b/>
                <w:szCs w:val="22"/>
              </w:rPr>
            </w:pPr>
            <w:r>
              <w:rPr>
                <w:rFonts w:ascii="Arial" w:hAnsi="Arial" w:cs="Arial"/>
                <w:b/>
                <w:szCs w:val="22"/>
              </w:rPr>
              <w:t>j.</w:t>
            </w:r>
          </w:p>
        </w:tc>
        <w:tc>
          <w:tcPr>
            <w:tcW w:w="2779" w:type="dxa"/>
          </w:tcPr>
          <w:p w14:paraId="63331CE9" w14:textId="4A5F31DE" w:rsidR="00A442C9" w:rsidRDefault="00A442C9" w:rsidP="00A442C9">
            <w:pPr>
              <w:pStyle w:val="ListParagraph"/>
              <w:ind w:left="0" w:firstLine="0"/>
              <w:contextualSpacing/>
              <w:rPr>
                <w:rFonts w:ascii="Arial" w:hAnsi="Arial" w:cs="Arial"/>
                <w:b/>
                <w:szCs w:val="22"/>
              </w:rPr>
            </w:pPr>
            <w:r>
              <w:rPr>
                <w:rFonts w:ascii="Arial" w:hAnsi="Arial" w:cs="Arial"/>
                <w:b/>
                <w:szCs w:val="22"/>
              </w:rPr>
              <w:t>Litter Pick</w:t>
            </w:r>
          </w:p>
        </w:tc>
        <w:tc>
          <w:tcPr>
            <w:tcW w:w="3272" w:type="dxa"/>
          </w:tcPr>
          <w:p w14:paraId="3AE8F461" w14:textId="4109008B" w:rsidR="00A442C9" w:rsidRDefault="00A442C9" w:rsidP="00A442C9">
            <w:pPr>
              <w:ind w:left="0" w:firstLine="0"/>
              <w:rPr>
                <w:rFonts w:ascii="Arial" w:hAnsi="Arial" w:cs="Arial"/>
                <w:sz w:val="22"/>
                <w:szCs w:val="28"/>
              </w:rPr>
            </w:pPr>
            <w:r>
              <w:rPr>
                <w:rFonts w:ascii="Arial" w:hAnsi="Arial" w:cs="Arial"/>
                <w:sz w:val="22"/>
                <w:szCs w:val="28"/>
              </w:rPr>
              <w:t>To discuss and arrange a date for the annual litter pick</w:t>
            </w:r>
          </w:p>
        </w:tc>
        <w:tc>
          <w:tcPr>
            <w:tcW w:w="3125" w:type="dxa"/>
          </w:tcPr>
          <w:p w14:paraId="15F40FFF" w14:textId="6A805BFF" w:rsidR="00A442C9" w:rsidRDefault="0013309F" w:rsidP="00A442C9">
            <w:pPr>
              <w:ind w:left="0" w:firstLine="0"/>
              <w:rPr>
                <w:rFonts w:ascii="Arial" w:hAnsi="Arial" w:cs="Arial"/>
                <w:sz w:val="22"/>
                <w:szCs w:val="28"/>
              </w:rPr>
            </w:pPr>
            <w:r>
              <w:rPr>
                <w:rFonts w:ascii="Arial" w:hAnsi="Arial" w:cs="Arial"/>
                <w:sz w:val="22"/>
                <w:szCs w:val="28"/>
              </w:rPr>
              <w:t>It was agreed to hold the litter pick on Sunday 20</w:t>
            </w:r>
            <w:r w:rsidRPr="0013309F">
              <w:rPr>
                <w:rFonts w:ascii="Arial" w:hAnsi="Arial" w:cs="Arial"/>
                <w:sz w:val="22"/>
                <w:szCs w:val="28"/>
                <w:vertAlign w:val="superscript"/>
              </w:rPr>
              <w:t>th</w:t>
            </w:r>
            <w:r>
              <w:rPr>
                <w:rFonts w:ascii="Arial" w:hAnsi="Arial" w:cs="Arial"/>
                <w:sz w:val="22"/>
                <w:szCs w:val="28"/>
              </w:rPr>
              <w:t xml:space="preserve"> March</w:t>
            </w:r>
            <w:r w:rsidR="002F0F03">
              <w:rPr>
                <w:rFonts w:ascii="Arial" w:hAnsi="Arial" w:cs="Arial"/>
                <w:sz w:val="22"/>
                <w:szCs w:val="28"/>
              </w:rPr>
              <w:t>.</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632CBA73"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8069E3">
              <w:rPr>
                <w:rFonts w:ascii="Arial" w:hAnsi="Arial" w:cs="Arial"/>
                <w:b/>
                <w:szCs w:val="22"/>
              </w:rPr>
              <w:t>71</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5A836027" w14:textId="04A1333D" w:rsidR="002F0F03" w:rsidRDefault="002F0F03" w:rsidP="00182B1D">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F5D69C4" w14:textId="5956302F" w:rsidR="003A2AB2" w:rsidRPr="003A2AB2" w:rsidRDefault="0013309F" w:rsidP="00182B1D">
            <w:pPr>
              <w:pStyle w:val="ListParagraph"/>
              <w:numPr>
                <w:ilvl w:val="0"/>
                <w:numId w:val="7"/>
              </w:numPr>
              <w:tabs>
                <w:tab w:val="left" w:pos="1418"/>
              </w:tabs>
              <w:contextualSpacing/>
              <w:rPr>
                <w:rFonts w:ascii="Arial" w:hAnsi="Arial" w:cs="Arial"/>
                <w:bCs/>
                <w:szCs w:val="22"/>
              </w:rPr>
            </w:pPr>
            <w:r>
              <w:rPr>
                <w:rFonts w:ascii="Arial" w:hAnsi="Arial" w:cs="Arial"/>
                <w:bCs/>
                <w:szCs w:val="22"/>
              </w:rPr>
              <w:t>The clerk to chase Emlyn Hughes about the repair work for the gate.</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lastRenderedPageBreak/>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016913CB" w:rsidR="00A82515" w:rsidRPr="00A82515" w:rsidRDefault="00687A0E" w:rsidP="00687A0E">
            <w:pPr>
              <w:ind w:left="0" w:firstLine="0"/>
              <w:rPr>
                <w:rFonts w:ascii="Arial" w:hAnsi="Arial" w:cs="Arial"/>
                <w:b/>
                <w:szCs w:val="22"/>
              </w:rPr>
            </w:pPr>
            <w:r>
              <w:rPr>
                <w:rFonts w:ascii="Arial" w:hAnsi="Arial" w:cs="Arial"/>
                <w:b/>
                <w:szCs w:val="22"/>
              </w:rPr>
              <w:t>21/0</w:t>
            </w:r>
            <w:r w:rsidR="008069E3">
              <w:rPr>
                <w:rFonts w:ascii="Arial" w:hAnsi="Arial" w:cs="Arial"/>
                <w:b/>
                <w:szCs w:val="22"/>
              </w:rPr>
              <w:t>72</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A9E9E3E" w14:textId="2DA85670" w:rsidR="003A2AB2" w:rsidRPr="003A2AB2" w:rsidRDefault="003A2AB2" w:rsidP="00182B1D">
            <w:pPr>
              <w:pStyle w:val="ListParagraph"/>
              <w:numPr>
                <w:ilvl w:val="0"/>
                <w:numId w:val="8"/>
              </w:numPr>
              <w:rPr>
                <w:rFonts w:ascii="Arial" w:hAnsi="Arial" w:cs="Arial"/>
                <w:b/>
                <w:szCs w:val="22"/>
              </w:rPr>
            </w:pPr>
            <w:r w:rsidRPr="003A2AB2">
              <w:rPr>
                <w:rFonts w:ascii="Arial" w:hAnsi="Arial" w:cs="Arial"/>
                <w:b/>
                <w:szCs w:val="22"/>
              </w:rPr>
              <w:t xml:space="preserve">Account Balances (as </w:t>
            </w:r>
            <w:proofErr w:type="gramStart"/>
            <w:r w:rsidRPr="003A2AB2">
              <w:rPr>
                <w:rFonts w:ascii="Arial" w:hAnsi="Arial" w:cs="Arial"/>
                <w:b/>
                <w:szCs w:val="22"/>
              </w:rPr>
              <w:t>at</w:t>
            </w:r>
            <w:proofErr w:type="gramEnd"/>
            <w:r w:rsidRPr="003A2AB2">
              <w:rPr>
                <w:rFonts w:ascii="Arial" w:hAnsi="Arial" w:cs="Arial"/>
                <w:b/>
                <w:szCs w:val="22"/>
              </w:rPr>
              <w:t xml:space="preserve"> 20 </w:t>
            </w:r>
            <w:r w:rsidR="00A442C9">
              <w:rPr>
                <w:rFonts w:ascii="Arial" w:hAnsi="Arial" w:cs="Arial"/>
                <w:b/>
                <w:szCs w:val="22"/>
              </w:rPr>
              <w:t>Octo</w:t>
            </w:r>
            <w:r w:rsidR="00C43F5E">
              <w:rPr>
                <w:rFonts w:ascii="Arial" w:hAnsi="Arial" w:cs="Arial"/>
                <w:b/>
                <w:szCs w:val="22"/>
              </w:rPr>
              <w:t>ber</w:t>
            </w:r>
            <w:r w:rsidRPr="003A2AB2">
              <w:rPr>
                <w:rFonts w:ascii="Arial" w:hAnsi="Arial" w:cs="Arial"/>
                <w:b/>
                <w:szCs w:val="22"/>
              </w:rPr>
              <w:t xml:space="preserve"> 2021):</w:t>
            </w:r>
          </w:p>
          <w:p w14:paraId="1229856C" w14:textId="77777777" w:rsidR="003A2AB2" w:rsidRDefault="003A2AB2" w:rsidP="003A2AB2">
            <w:pPr>
              <w:rPr>
                <w:rFonts w:ascii="Arial" w:hAnsi="Arial" w:cs="Arial"/>
                <w:b/>
                <w:szCs w:val="22"/>
              </w:rPr>
            </w:pPr>
          </w:p>
          <w:p w14:paraId="3EEBBE81" w14:textId="77777777" w:rsidR="00A442C9" w:rsidRDefault="00A442C9" w:rsidP="00A442C9">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Pr>
                <w:rFonts w:ascii="Arial" w:hAnsi="Arial" w:cs="Arial"/>
                <w:bCs/>
                <w:szCs w:val="22"/>
              </w:rPr>
              <w:t>18,676.96</w:t>
            </w:r>
          </w:p>
          <w:p w14:paraId="74F81E98" w14:textId="77777777" w:rsidR="00A442C9" w:rsidRDefault="00A442C9" w:rsidP="00A442C9">
            <w:pPr>
              <w:ind w:left="1440" w:firstLine="0"/>
              <w:rPr>
                <w:rFonts w:ascii="Arial" w:hAnsi="Arial" w:cs="Arial"/>
                <w:bCs/>
                <w:szCs w:val="22"/>
              </w:rPr>
            </w:pPr>
            <w:r>
              <w:rPr>
                <w:rFonts w:ascii="Arial" w:hAnsi="Arial" w:cs="Arial"/>
                <w:b/>
                <w:szCs w:val="22"/>
              </w:rPr>
              <w:t xml:space="preserve">Account: 41265695 - </w:t>
            </w:r>
            <w:r w:rsidRPr="00431D13">
              <w:rPr>
                <w:rFonts w:ascii="Arial" w:hAnsi="Arial" w:cs="Arial"/>
                <w:bCs/>
                <w:szCs w:val="22"/>
              </w:rPr>
              <w:t>£</w:t>
            </w:r>
            <w:r>
              <w:rPr>
                <w:rFonts w:ascii="Arial" w:hAnsi="Arial" w:cs="Arial"/>
                <w:bCs/>
                <w:szCs w:val="22"/>
              </w:rPr>
              <w:t>10,044.42</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182B1D">
            <w:pPr>
              <w:pStyle w:val="ListParagraph"/>
              <w:numPr>
                <w:ilvl w:val="0"/>
                <w:numId w:val="2"/>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A442C9" w14:paraId="03D00010" w14:textId="77777777" w:rsidTr="00A82515">
        <w:tc>
          <w:tcPr>
            <w:tcW w:w="2382" w:type="dxa"/>
          </w:tcPr>
          <w:p w14:paraId="2FDFE144" w14:textId="48994CFD" w:rsidR="00A442C9" w:rsidRDefault="00A442C9" w:rsidP="00A442C9">
            <w:pPr>
              <w:ind w:left="0" w:firstLine="0"/>
              <w:contextualSpacing/>
              <w:rPr>
                <w:rFonts w:ascii="Arial" w:hAnsi="Arial" w:cs="Arial"/>
                <w:b/>
                <w:szCs w:val="22"/>
              </w:rPr>
            </w:pPr>
            <w:r>
              <w:rPr>
                <w:rFonts w:ascii="Arial" w:hAnsi="Arial" w:cs="Arial"/>
                <w:b/>
                <w:szCs w:val="22"/>
              </w:rPr>
              <w:t>Aylesbury Mains</w:t>
            </w:r>
          </w:p>
        </w:tc>
        <w:tc>
          <w:tcPr>
            <w:tcW w:w="2534" w:type="dxa"/>
          </w:tcPr>
          <w:p w14:paraId="3AD1A813" w14:textId="3C2B746E" w:rsidR="00A442C9" w:rsidRDefault="00A442C9" w:rsidP="00A442C9">
            <w:pPr>
              <w:ind w:left="0" w:firstLine="0"/>
              <w:contextualSpacing/>
              <w:rPr>
                <w:rFonts w:ascii="Arial" w:hAnsi="Arial" w:cs="Arial"/>
                <w:b/>
                <w:szCs w:val="22"/>
              </w:rPr>
            </w:pPr>
            <w:r>
              <w:rPr>
                <w:rFonts w:ascii="Arial" w:hAnsi="Arial" w:cs="Arial"/>
                <w:b/>
                <w:szCs w:val="22"/>
              </w:rPr>
              <w:t>Street Light Repair</w:t>
            </w:r>
          </w:p>
        </w:tc>
        <w:tc>
          <w:tcPr>
            <w:tcW w:w="1386" w:type="dxa"/>
          </w:tcPr>
          <w:p w14:paraId="1829A77D" w14:textId="6A1E76BA" w:rsidR="00A442C9" w:rsidRDefault="00A442C9" w:rsidP="00A442C9">
            <w:pPr>
              <w:ind w:left="0" w:firstLine="0"/>
              <w:contextualSpacing/>
              <w:rPr>
                <w:rFonts w:ascii="Arial" w:hAnsi="Arial" w:cs="Arial"/>
                <w:b/>
                <w:szCs w:val="22"/>
              </w:rPr>
            </w:pPr>
            <w:r>
              <w:rPr>
                <w:rFonts w:ascii="Arial" w:hAnsi="Arial" w:cs="Arial"/>
                <w:b/>
                <w:szCs w:val="22"/>
              </w:rPr>
              <w:t>76.00</w:t>
            </w:r>
          </w:p>
        </w:tc>
        <w:tc>
          <w:tcPr>
            <w:tcW w:w="1023" w:type="dxa"/>
          </w:tcPr>
          <w:p w14:paraId="110B1DEF" w14:textId="2DBDA473" w:rsidR="00A442C9" w:rsidRDefault="00A442C9" w:rsidP="00A442C9">
            <w:pPr>
              <w:ind w:left="0" w:firstLine="0"/>
              <w:contextualSpacing/>
              <w:rPr>
                <w:rFonts w:ascii="Arial" w:hAnsi="Arial" w:cs="Arial"/>
                <w:b/>
                <w:szCs w:val="22"/>
              </w:rPr>
            </w:pPr>
            <w:r>
              <w:rPr>
                <w:rFonts w:ascii="Arial" w:hAnsi="Arial" w:cs="Arial"/>
                <w:b/>
                <w:szCs w:val="22"/>
              </w:rPr>
              <w:t>15.20</w:t>
            </w:r>
          </w:p>
        </w:tc>
        <w:tc>
          <w:tcPr>
            <w:tcW w:w="1273" w:type="dxa"/>
          </w:tcPr>
          <w:p w14:paraId="72882426" w14:textId="5F5A9250" w:rsidR="00A442C9" w:rsidRDefault="00A442C9" w:rsidP="00A442C9">
            <w:pPr>
              <w:ind w:left="0" w:firstLine="0"/>
              <w:contextualSpacing/>
              <w:rPr>
                <w:rFonts w:ascii="Arial" w:hAnsi="Arial" w:cs="Arial"/>
                <w:b/>
                <w:szCs w:val="22"/>
              </w:rPr>
            </w:pPr>
            <w:r>
              <w:rPr>
                <w:rFonts w:ascii="Arial" w:hAnsi="Arial" w:cs="Arial"/>
                <w:b/>
                <w:szCs w:val="22"/>
              </w:rPr>
              <w:t>91.20</w:t>
            </w:r>
          </w:p>
        </w:tc>
        <w:tc>
          <w:tcPr>
            <w:tcW w:w="1375" w:type="dxa"/>
          </w:tcPr>
          <w:p w14:paraId="6BDFCD33" w14:textId="30ABEC4B" w:rsidR="00A442C9" w:rsidRDefault="00A442C9" w:rsidP="00A442C9">
            <w:pPr>
              <w:ind w:left="0" w:firstLine="0"/>
              <w:contextualSpacing/>
              <w:rPr>
                <w:rFonts w:ascii="Arial" w:hAnsi="Arial" w:cs="Arial"/>
                <w:b/>
                <w:szCs w:val="22"/>
              </w:rPr>
            </w:pPr>
            <w:r>
              <w:rPr>
                <w:rFonts w:ascii="Arial" w:hAnsi="Arial" w:cs="Arial"/>
                <w:b/>
                <w:szCs w:val="22"/>
              </w:rPr>
              <w:t>200248</w:t>
            </w:r>
          </w:p>
        </w:tc>
      </w:tr>
      <w:tr w:rsidR="00A442C9" w14:paraId="4CD52CCC" w14:textId="77777777" w:rsidTr="00A82515">
        <w:tc>
          <w:tcPr>
            <w:tcW w:w="2382" w:type="dxa"/>
          </w:tcPr>
          <w:p w14:paraId="5F4E9CA2" w14:textId="4E94BBEF" w:rsidR="00A442C9" w:rsidRDefault="00A442C9" w:rsidP="00A442C9">
            <w:pPr>
              <w:ind w:left="0" w:firstLine="0"/>
              <w:contextualSpacing/>
              <w:rPr>
                <w:rFonts w:ascii="Arial" w:hAnsi="Arial" w:cs="Arial"/>
                <w:b/>
                <w:szCs w:val="22"/>
              </w:rPr>
            </w:pPr>
            <w:r>
              <w:rPr>
                <w:rFonts w:ascii="Arial" w:hAnsi="Arial" w:cs="Arial"/>
                <w:b/>
                <w:szCs w:val="22"/>
              </w:rPr>
              <w:t>2Commune</w:t>
            </w:r>
          </w:p>
        </w:tc>
        <w:tc>
          <w:tcPr>
            <w:tcW w:w="2534" w:type="dxa"/>
          </w:tcPr>
          <w:p w14:paraId="65DBED95" w14:textId="3AFA8CA0" w:rsidR="00A442C9" w:rsidRDefault="00A442C9" w:rsidP="00A442C9">
            <w:pPr>
              <w:ind w:left="0" w:firstLine="0"/>
              <w:contextualSpacing/>
              <w:rPr>
                <w:rFonts w:ascii="Arial" w:hAnsi="Arial" w:cs="Arial"/>
                <w:b/>
                <w:szCs w:val="22"/>
              </w:rPr>
            </w:pPr>
            <w:r>
              <w:rPr>
                <w:rFonts w:ascii="Arial" w:hAnsi="Arial" w:cs="Arial"/>
                <w:b/>
                <w:szCs w:val="22"/>
              </w:rPr>
              <w:t>Website Hosting</w:t>
            </w:r>
          </w:p>
        </w:tc>
        <w:tc>
          <w:tcPr>
            <w:tcW w:w="1386" w:type="dxa"/>
          </w:tcPr>
          <w:p w14:paraId="41365B33" w14:textId="38F1B6EF" w:rsidR="00A442C9" w:rsidRDefault="00A442C9" w:rsidP="00A442C9">
            <w:pPr>
              <w:ind w:left="0" w:firstLine="0"/>
              <w:contextualSpacing/>
              <w:rPr>
                <w:rFonts w:ascii="Arial" w:hAnsi="Arial" w:cs="Arial"/>
                <w:b/>
                <w:szCs w:val="22"/>
              </w:rPr>
            </w:pPr>
            <w:r>
              <w:rPr>
                <w:rFonts w:ascii="Arial" w:hAnsi="Arial" w:cs="Arial"/>
                <w:b/>
                <w:szCs w:val="22"/>
              </w:rPr>
              <w:t>460.00</w:t>
            </w:r>
          </w:p>
        </w:tc>
        <w:tc>
          <w:tcPr>
            <w:tcW w:w="1023" w:type="dxa"/>
          </w:tcPr>
          <w:p w14:paraId="5D5586D9" w14:textId="2C03BC60" w:rsidR="00A442C9" w:rsidRDefault="00A442C9" w:rsidP="00A442C9">
            <w:pPr>
              <w:ind w:left="0" w:firstLine="0"/>
              <w:contextualSpacing/>
              <w:rPr>
                <w:rFonts w:ascii="Arial" w:hAnsi="Arial" w:cs="Arial"/>
                <w:b/>
                <w:szCs w:val="22"/>
              </w:rPr>
            </w:pPr>
            <w:r>
              <w:rPr>
                <w:rFonts w:ascii="Arial" w:hAnsi="Arial" w:cs="Arial"/>
                <w:b/>
                <w:szCs w:val="22"/>
              </w:rPr>
              <w:t>92.00</w:t>
            </w:r>
          </w:p>
        </w:tc>
        <w:tc>
          <w:tcPr>
            <w:tcW w:w="1273" w:type="dxa"/>
          </w:tcPr>
          <w:p w14:paraId="35230C13" w14:textId="265E88A4" w:rsidR="00A442C9" w:rsidRDefault="00A442C9" w:rsidP="00A442C9">
            <w:pPr>
              <w:ind w:left="0" w:firstLine="0"/>
              <w:contextualSpacing/>
              <w:rPr>
                <w:rFonts w:ascii="Arial" w:hAnsi="Arial" w:cs="Arial"/>
                <w:b/>
                <w:szCs w:val="22"/>
              </w:rPr>
            </w:pPr>
            <w:r>
              <w:rPr>
                <w:rFonts w:ascii="Arial" w:hAnsi="Arial" w:cs="Arial"/>
                <w:b/>
                <w:szCs w:val="22"/>
              </w:rPr>
              <w:t>552.00</w:t>
            </w:r>
          </w:p>
        </w:tc>
        <w:tc>
          <w:tcPr>
            <w:tcW w:w="1375" w:type="dxa"/>
          </w:tcPr>
          <w:p w14:paraId="1C92F531" w14:textId="13ACC649" w:rsidR="00A442C9" w:rsidRDefault="00A442C9" w:rsidP="00A442C9">
            <w:pPr>
              <w:ind w:left="0" w:firstLine="0"/>
              <w:contextualSpacing/>
              <w:rPr>
                <w:rFonts w:ascii="Arial" w:hAnsi="Arial" w:cs="Arial"/>
                <w:b/>
                <w:szCs w:val="22"/>
              </w:rPr>
            </w:pPr>
            <w:r>
              <w:rPr>
                <w:rFonts w:ascii="Arial" w:hAnsi="Arial" w:cs="Arial"/>
                <w:b/>
                <w:szCs w:val="22"/>
              </w:rPr>
              <w:t>200249</w:t>
            </w:r>
          </w:p>
        </w:tc>
      </w:tr>
      <w:tr w:rsidR="00A442C9" w14:paraId="3DAA2389" w14:textId="77777777" w:rsidTr="00A82515">
        <w:tc>
          <w:tcPr>
            <w:tcW w:w="2382" w:type="dxa"/>
          </w:tcPr>
          <w:p w14:paraId="0A8752E5" w14:textId="663F95AA" w:rsidR="00A442C9" w:rsidRDefault="00A442C9" w:rsidP="00A442C9">
            <w:pPr>
              <w:ind w:left="0" w:firstLine="0"/>
              <w:contextualSpacing/>
              <w:rPr>
                <w:rFonts w:ascii="Arial" w:hAnsi="Arial" w:cs="Arial"/>
                <w:b/>
                <w:szCs w:val="22"/>
              </w:rPr>
            </w:pPr>
            <w:r>
              <w:rPr>
                <w:rFonts w:ascii="Arial" w:hAnsi="Arial" w:cs="Arial"/>
                <w:b/>
                <w:szCs w:val="22"/>
              </w:rPr>
              <w:t>Green Leaf</w:t>
            </w:r>
          </w:p>
        </w:tc>
        <w:tc>
          <w:tcPr>
            <w:tcW w:w="2534" w:type="dxa"/>
          </w:tcPr>
          <w:p w14:paraId="0483C348" w14:textId="305D8EF9" w:rsidR="00A442C9" w:rsidRDefault="00A442C9" w:rsidP="00A442C9">
            <w:pPr>
              <w:ind w:left="0" w:firstLine="0"/>
              <w:contextualSpacing/>
              <w:rPr>
                <w:rFonts w:ascii="Arial" w:hAnsi="Arial" w:cs="Arial"/>
                <w:b/>
                <w:szCs w:val="22"/>
              </w:rPr>
            </w:pPr>
            <w:r>
              <w:rPr>
                <w:rFonts w:ascii="Arial" w:hAnsi="Arial" w:cs="Arial"/>
                <w:b/>
                <w:szCs w:val="22"/>
              </w:rPr>
              <w:t>Hedge Cutting</w:t>
            </w:r>
          </w:p>
        </w:tc>
        <w:tc>
          <w:tcPr>
            <w:tcW w:w="1386" w:type="dxa"/>
          </w:tcPr>
          <w:p w14:paraId="4DE75B73" w14:textId="1042B5BC" w:rsidR="00A442C9" w:rsidRDefault="00A442C9" w:rsidP="00A442C9">
            <w:pPr>
              <w:ind w:left="0" w:firstLine="0"/>
              <w:contextualSpacing/>
              <w:rPr>
                <w:rFonts w:ascii="Arial" w:hAnsi="Arial" w:cs="Arial"/>
                <w:b/>
                <w:szCs w:val="22"/>
              </w:rPr>
            </w:pPr>
            <w:r>
              <w:rPr>
                <w:rFonts w:ascii="Arial" w:hAnsi="Arial" w:cs="Arial"/>
                <w:b/>
                <w:szCs w:val="22"/>
              </w:rPr>
              <w:t>200.00</w:t>
            </w:r>
          </w:p>
        </w:tc>
        <w:tc>
          <w:tcPr>
            <w:tcW w:w="1023" w:type="dxa"/>
          </w:tcPr>
          <w:p w14:paraId="3FAC30C1" w14:textId="6A42A784" w:rsidR="00A442C9" w:rsidRDefault="00A442C9" w:rsidP="00A442C9">
            <w:pPr>
              <w:ind w:left="0" w:firstLine="0"/>
              <w:contextualSpacing/>
              <w:rPr>
                <w:rFonts w:ascii="Arial" w:hAnsi="Arial" w:cs="Arial"/>
                <w:b/>
                <w:szCs w:val="22"/>
              </w:rPr>
            </w:pPr>
            <w:r>
              <w:rPr>
                <w:rFonts w:ascii="Arial" w:hAnsi="Arial" w:cs="Arial"/>
                <w:b/>
                <w:szCs w:val="22"/>
              </w:rPr>
              <w:t>0.00</w:t>
            </w:r>
          </w:p>
        </w:tc>
        <w:tc>
          <w:tcPr>
            <w:tcW w:w="1273" w:type="dxa"/>
          </w:tcPr>
          <w:p w14:paraId="4BD73E1E" w14:textId="1A2151F7" w:rsidR="00A442C9" w:rsidRDefault="00A442C9" w:rsidP="00A442C9">
            <w:pPr>
              <w:ind w:left="0" w:firstLine="0"/>
              <w:contextualSpacing/>
              <w:rPr>
                <w:rFonts w:ascii="Arial" w:hAnsi="Arial" w:cs="Arial"/>
                <w:b/>
                <w:szCs w:val="22"/>
              </w:rPr>
            </w:pPr>
            <w:r>
              <w:rPr>
                <w:rFonts w:ascii="Arial" w:hAnsi="Arial" w:cs="Arial"/>
                <w:b/>
                <w:szCs w:val="22"/>
              </w:rPr>
              <w:t>200.00</w:t>
            </w:r>
          </w:p>
        </w:tc>
        <w:tc>
          <w:tcPr>
            <w:tcW w:w="1375" w:type="dxa"/>
          </w:tcPr>
          <w:p w14:paraId="1B76F538" w14:textId="0B52307F" w:rsidR="00A442C9" w:rsidRDefault="00A442C9" w:rsidP="00A442C9">
            <w:pPr>
              <w:ind w:left="0" w:firstLine="0"/>
              <w:contextualSpacing/>
              <w:rPr>
                <w:rFonts w:ascii="Arial" w:hAnsi="Arial" w:cs="Arial"/>
                <w:b/>
                <w:szCs w:val="22"/>
              </w:rPr>
            </w:pPr>
            <w:r>
              <w:rPr>
                <w:rFonts w:ascii="Arial" w:hAnsi="Arial" w:cs="Arial"/>
                <w:b/>
                <w:szCs w:val="22"/>
              </w:rPr>
              <w:t>200250</w:t>
            </w:r>
          </w:p>
        </w:tc>
      </w:tr>
      <w:tr w:rsidR="00A442C9" w14:paraId="3878603F" w14:textId="77777777" w:rsidTr="00A82515">
        <w:tc>
          <w:tcPr>
            <w:tcW w:w="2382" w:type="dxa"/>
          </w:tcPr>
          <w:p w14:paraId="311BA740" w14:textId="6B1B41B7" w:rsidR="00A442C9" w:rsidRDefault="00A442C9" w:rsidP="00A442C9">
            <w:pPr>
              <w:ind w:left="0" w:firstLine="0"/>
              <w:contextualSpacing/>
              <w:rPr>
                <w:rFonts w:ascii="Arial" w:hAnsi="Arial" w:cs="Arial"/>
                <w:b/>
                <w:szCs w:val="22"/>
              </w:rPr>
            </w:pPr>
            <w:r>
              <w:rPr>
                <w:rFonts w:ascii="Arial" w:hAnsi="Arial" w:cs="Arial"/>
                <w:b/>
                <w:szCs w:val="22"/>
              </w:rPr>
              <w:t>Robert Damerell</w:t>
            </w:r>
          </w:p>
        </w:tc>
        <w:tc>
          <w:tcPr>
            <w:tcW w:w="2534" w:type="dxa"/>
          </w:tcPr>
          <w:p w14:paraId="0CEC14D3" w14:textId="0FB4F18F" w:rsidR="00A442C9" w:rsidRDefault="00A442C9" w:rsidP="00A442C9">
            <w:pPr>
              <w:ind w:left="0" w:firstLine="0"/>
              <w:contextualSpacing/>
              <w:rPr>
                <w:rFonts w:ascii="Arial" w:hAnsi="Arial" w:cs="Arial"/>
                <w:b/>
                <w:szCs w:val="22"/>
              </w:rPr>
            </w:pPr>
            <w:r>
              <w:rPr>
                <w:rFonts w:ascii="Arial" w:hAnsi="Arial" w:cs="Arial"/>
                <w:b/>
                <w:szCs w:val="22"/>
              </w:rPr>
              <w:t>Clerk Salary - November</w:t>
            </w:r>
          </w:p>
        </w:tc>
        <w:tc>
          <w:tcPr>
            <w:tcW w:w="1386" w:type="dxa"/>
          </w:tcPr>
          <w:p w14:paraId="57E79C92" w14:textId="2BA3B9F7" w:rsidR="00A442C9" w:rsidRDefault="00A442C9" w:rsidP="00A442C9">
            <w:pPr>
              <w:ind w:left="0" w:firstLine="0"/>
              <w:contextualSpacing/>
              <w:rPr>
                <w:rFonts w:ascii="Arial" w:hAnsi="Arial" w:cs="Arial"/>
                <w:b/>
                <w:szCs w:val="22"/>
              </w:rPr>
            </w:pPr>
            <w:r>
              <w:rPr>
                <w:rFonts w:ascii="Arial" w:hAnsi="Arial" w:cs="Arial"/>
                <w:b/>
                <w:szCs w:val="22"/>
              </w:rPr>
              <w:t>270.83</w:t>
            </w:r>
          </w:p>
        </w:tc>
        <w:tc>
          <w:tcPr>
            <w:tcW w:w="1023" w:type="dxa"/>
          </w:tcPr>
          <w:p w14:paraId="6B6E7689" w14:textId="4322095A" w:rsidR="00A442C9" w:rsidRDefault="00A442C9" w:rsidP="00A442C9">
            <w:pPr>
              <w:ind w:left="0" w:firstLine="0"/>
              <w:contextualSpacing/>
              <w:rPr>
                <w:rFonts w:ascii="Arial" w:hAnsi="Arial" w:cs="Arial"/>
                <w:b/>
                <w:szCs w:val="22"/>
              </w:rPr>
            </w:pPr>
            <w:r>
              <w:rPr>
                <w:rFonts w:ascii="Arial" w:hAnsi="Arial" w:cs="Arial"/>
                <w:b/>
                <w:szCs w:val="22"/>
              </w:rPr>
              <w:t>0.00</w:t>
            </w:r>
          </w:p>
        </w:tc>
        <w:tc>
          <w:tcPr>
            <w:tcW w:w="1273" w:type="dxa"/>
          </w:tcPr>
          <w:p w14:paraId="07C65C63" w14:textId="0BCDAC9F" w:rsidR="00A442C9" w:rsidRDefault="00A442C9" w:rsidP="00A442C9">
            <w:pPr>
              <w:ind w:left="0" w:firstLine="0"/>
              <w:contextualSpacing/>
              <w:rPr>
                <w:rFonts w:ascii="Arial" w:hAnsi="Arial" w:cs="Arial"/>
                <w:b/>
                <w:szCs w:val="22"/>
              </w:rPr>
            </w:pPr>
            <w:r>
              <w:rPr>
                <w:rFonts w:ascii="Arial" w:hAnsi="Arial" w:cs="Arial"/>
                <w:b/>
                <w:szCs w:val="22"/>
              </w:rPr>
              <w:t>270.83</w:t>
            </w:r>
          </w:p>
        </w:tc>
        <w:tc>
          <w:tcPr>
            <w:tcW w:w="1375" w:type="dxa"/>
          </w:tcPr>
          <w:p w14:paraId="5FD2E3C2" w14:textId="6C640AF4" w:rsidR="00A442C9" w:rsidRDefault="00A442C9" w:rsidP="00A442C9">
            <w:pPr>
              <w:ind w:left="0" w:firstLine="0"/>
              <w:contextualSpacing/>
              <w:rPr>
                <w:rFonts w:ascii="Arial" w:hAnsi="Arial" w:cs="Arial"/>
                <w:b/>
                <w:szCs w:val="22"/>
              </w:rPr>
            </w:pPr>
            <w:r>
              <w:rPr>
                <w:rFonts w:ascii="Arial" w:hAnsi="Arial" w:cs="Arial"/>
                <w:b/>
                <w:szCs w:val="22"/>
              </w:rPr>
              <w:t>200251</w:t>
            </w:r>
          </w:p>
        </w:tc>
      </w:tr>
      <w:tr w:rsidR="00A442C9" w14:paraId="4E3ECB0B" w14:textId="77777777" w:rsidTr="00A82515">
        <w:tc>
          <w:tcPr>
            <w:tcW w:w="2382" w:type="dxa"/>
          </w:tcPr>
          <w:p w14:paraId="3966A92C" w14:textId="55051F83" w:rsidR="00A442C9" w:rsidRPr="0000515B" w:rsidRDefault="00A442C9" w:rsidP="00A442C9">
            <w:pPr>
              <w:ind w:left="0" w:firstLine="0"/>
              <w:contextualSpacing/>
              <w:rPr>
                <w:rFonts w:ascii="Arial" w:hAnsi="Arial" w:cs="Arial"/>
                <w:b/>
                <w:szCs w:val="22"/>
              </w:rPr>
            </w:pPr>
            <w:r>
              <w:rPr>
                <w:rFonts w:ascii="Arial" w:hAnsi="Arial" w:cs="Arial"/>
                <w:b/>
                <w:szCs w:val="22"/>
              </w:rPr>
              <w:t>Robert Damerell</w:t>
            </w:r>
          </w:p>
        </w:tc>
        <w:tc>
          <w:tcPr>
            <w:tcW w:w="2534" w:type="dxa"/>
          </w:tcPr>
          <w:p w14:paraId="3274C30B" w14:textId="4096BB95" w:rsidR="00A442C9" w:rsidRDefault="00A442C9" w:rsidP="00A442C9">
            <w:pPr>
              <w:ind w:left="0" w:firstLine="0"/>
              <w:contextualSpacing/>
              <w:rPr>
                <w:rFonts w:ascii="Arial" w:hAnsi="Arial" w:cs="Arial"/>
                <w:b/>
                <w:szCs w:val="22"/>
              </w:rPr>
            </w:pPr>
            <w:r>
              <w:rPr>
                <w:rFonts w:ascii="Arial" w:hAnsi="Arial" w:cs="Arial"/>
                <w:b/>
                <w:szCs w:val="22"/>
              </w:rPr>
              <w:t>Clerk Home Working Allowance - November</w:t>
            </w:r>
          </w:p>
        </w:tc>
        <w:tc>
          <w:tcPr>
            <w:tcW w:w="1386" w:type="dxa"/>
          </w:tcPr>
          <w:p w14:paraId="446B5077" w14:textId="71A7188B" w:rsidR="00A442C9" w:rsidRDefault="00A442C9" w:rsidP="00A442C9">
            <w:pPr>
              <w:ind w:left="0" w:firstLine="0"/>
              <w:contextualSpacing/>
              <w:rPr>
                <w:rFonts w:ascii="Arial" w:hAnsi="Arial" w:cs="Arial"/>
                <w:b/>
                <w:szCs w:val="22"/>
              </w:rPr>
            </w:pPr>
            <w:r>
              <w:rPr>
                <w:rFonts w:ascii="Arial" w:hAnsi="Arial" w:cs="Arial"/>
                <w:b/>
                <w:szCs w:val="22"/>
              </w:rPr>
              <w:t>18.00</w:t>
            </w:r>
          </w:p>
        </w:tc>
        <w:tc>
          <w:tcPr>
            <w:tcW w:w="1023" w:type="dxa"/>
          </w:tcPr>
          <w:p w14:paraId="63FACC68" w14:textId="32658F66" w:rsidR="00A442C9" w:rsidRDefault="00A442C9" w:rsidP="00A442C9">
            <w:pPr>
              <w:ind w:left="0" w:firstLine="0"/>
              <w:contextualSpacing/>
              <w:rPr>
                <w:rFonts w:ascii="Arial" w:hAnsi="Arial" w:cs="Arial"/>
                <w:b/>
                <w:szCs w:val="22"/>
              </w:rPr>
            </w:pPr>
            <w:r>
              <w:rPr>
                <w:rFonts w:ascii="Arial" w:hAnsi="Arial" w:cs="Arial"/>
                <w:b/>
                <w:szCs w:val="22"/>
              </w:rPr>
              <w:t>0.00</w:t>
            </w:r>
          </w:p>
        </w:tc>
        <w:tc>
          <w:tcPr>
            <w:tcW w:w="1273" w:type="dxa"/>
          </w:tcPr>
          <w:p w14:paraId="27809031" w14:textId="7D3AFC1D" w:rsidR="00A442C9" w:rsidRDefault="00A442C9" w:rsidP="00A442C9">
            <w:pPr>
              <w:ind w:left="0" w:firstLine="0"/>
              <w:contextualSpacing/>
              <w:rPr>
                <w:rFonts w:ascii="Arial" w:hAnsi="Arial" w:cs="Arial"/>
                <w:b/>
                <w:szCs w:val="22"/>
              </w:rPr>
            </w:pPr>
            <w:r>
              <w:rPr>
                <w:rFonts w:ascii="Arial" w:hAnsi="Arial" w:cs="Arial"/>
                <w:b/>
                <w:szCs w:val="22"/>
              </w:rPr>
              <w:t>18.00</w:t>
            </w:r>
          </w:p>
        </w:tc>
        <w:tc>
          <w:tcPr>
            <w:tcW w:w="1375" w:type="dxa"/>
          </w:tcPr>
          <w:p w14:paraId="0A287C8C" w14:textId="5AE6F05A" w:rsidR="00A442C9" w:rsidRDefault="00A442C9" w:rsidP="00A442C9">
            <w:pPr>
              <w:ind w:left="0" w:firstLine="0"/>
              <w:contextualSpacing/>
              <w:rPr>
                <w:rFonts w:ascii="Arial" w:hAnsi="Arial" w:cs="Arial"/>
                <w:b/>
                <w:szCs w:val="22"/>
              </w:rPr>
            </w:pPr>
            <w:r>
              <w:rPr>
                <w:rFonts w:ascii="Arial" w:hAnsi="Arial" w:cs="Arial"/>
                <w:b/>
                <w:szCs w:val="22"/>
              </w:rPr>
              <w:t>200252</w:t>
            </w:r>
          </w:p>
        </w:tc>
      </w:tr>
      <w:tr w:rsidR="00A442C9" w14:paraId="3063F938" w14:textId="77777777" w:rsidTr="00A82515">
        <w:tc>
          <w:tcPr>
            <w:tcW w:w="2382" w:type="dxa"/>
          </w:tcPr>
          <w:p w14:paraId="42C69793" w14:textId="3D7172C7" w:rsidR="00A442C9" w:rsidRPr="0000515B" w:rsidRDefault="00A442C9" w:rsidP="00A442C9">
            <w:pPr>
              <w:ind w:left="0" w:firstLine="0"/>
              <w:contextualSpacing/>
              <w:rPr>
                <w:rFonts w:ascii="Arial" w:hAnsi="Arial" w:cs="Arial"/>
                <w:b/>
                <w:szCs w:val="22"/>
              </w:rPr>
            </w:pPr>
          </w:p>
        </w:tc>
        <w:tc>
          <w:tcPr>
            <w:tcW w:w="2534" w:type="dxa"/>
          </w:tcPr>
          <w:p w14:paraId="57B1C934" w14:textId="0461F7F0" w:rsidR="00A442C9" w:rsidRPr="0000515B" w:rsidRDefault="00A442C9" w:rsidP="00A442C9">
            <w:pPr>
              <w:ind w:left="0" w:firstLine="0"/>
              <w:contextualSpacing/>
              <w:rPr>
                <w:rFonts w:ascii="Arial" w:hAnsi="Arial" w:cs="Arial"/>
                <w:b/>
                <w:szCs w:val="22"/>
              </w:rPr>
            </w:pPr>
          </w:p>
        </w:tc>
        <w:tc>
          <w:tcPr>
            <w:tcW w:w="1386" w:type="dxa"/>
          </w:tcPr>
          <w:p w14:paraId="5A80B1D2" w14:textId="070FCE17" w:rsidR="00A442C9" w:rsidRDefault="00A442C9" w:rsidP="00A442C9">
            <w:pPr>
              <w:ind w:left="0" w:firstLine="0"/>
              <w:contextualSpacing/>
              <w:rPr>
                <w:rFonts w:ascii="Arial" w:hAnsi="Arial" w:cs="Arial"/>
                <w:b/>
                <w:szCs w:val="22"/>
              </w:rPr>
            </w:pPr>
          </w:p>
        </w:tc>
        <w:tc>
          <w:tcPr>
            <w:tcW w:w="1023" w:type="dxa"/>
          </w:tcPr>
          <w:p w14:paraId="1632AEA4" w14:textId="5863C880" w:rsidR="00A442C9" w:rsidRDefault="00A442C9" w:rsidP="00A442C9">
            <w:pPr>
              <w:ind w:left="0" w:firstLine="0"/>
              <w:contextualSpacing/>
              <w:rPr>
                <w:rFonts w:ascii="Arial" w:hAnsi="Arial" w:cs="Arial"/>
                <w:b/>
                <w:szCs w:val="22"/>
              </w:rPr>
            </w:pPr>
          </w:p>
        </w:tc>
        <w:tc>
          <w:tcPr>
            <w:tcW w:w="1273" w:type="dxa"/>
          </w:tcPr>
          <w:p w14:paraId="31628BE4" w14:textId="4EA98518" w:rsidR="00A442C9" w:rsidRDefault="00A442C9" w:rsidP="00A442C9">
            <w:pPr>
              <w:ind w:left="0" w:firstLine="0"/>
              <w:contextualSpacing/>
              <w:rPr>
                <w:rFonts w:ascii="Arial" w:hAnsi="Arial" w:cs="Arial"/>
                <w:b/>
                <w:szCs w:val="22"/>
              </w:rPr>
            </w:pPr>
          </w:p>
        </w:tc>
        <w:tc>
          <w:tcPr>
            <w:tcW w:w="1375" w:type="dxa"/>
          </w:tcPr>
          <w:p w14:paraId="2C9D7A27" w14:textId="4593B592" w:rsidR="00A442C9" w:rsidRDefault="00A442C9" w:rsidP="00A442C9">
            <w:pPr>
              <w:ind w:left="0" w:firstLine="0"/>
              <w:contextualSpacing/>
              <w:rPr>
                <w:rFonts w:ascii="Arial" w:hAnsi="Arial" w:cs="Arial"/>
                <w:b/>
                <w:szCs w:val="22"/>
              </w:rPr>
            </w:pPr>
          </w:p>
        </w:tc>
      </w:tr>
      <w:tr w:rsidR="00A442C9" w14:paraId="2C418FAC" w14:textId="77777777" w:rsidTr="00A82515">
        <w:tc>
          <w:tcPr>
            <w:tcW w:w="2382" w:type="dxa"/>
          </w:tcPr>
          <w:p w14:paraId="37D64489" w14:textId="4773A804" w:rsidR="00A442C9" w:rsidRPr="0000515B" w:rsidRDefault="00A442C9" w:rsidP="00A442C9">
            <w:pPr>
              <w:ind w:left="0" w:firstLine="0"/>
              <w:contextualSpacing/>
              <w:rPr>
                <w:rFonts w:ascii="Arial" w:hAnsi="Arial" w:cs="Arial"/>
                <w:b/>
                <w:szCs w:val="22"/>
              </w:rPr>
            </w:pPr>
          </w:p>
        </w:tc>
        <w:tc>
          <w:tcPr>
            <w:tcW w:w="2534" w:type="dxa"/>
          </w:tcPr>
          <w:p w14:paraId="32100700" w14:textId="77777777" w:rsidR="00A442C9" w:rsidRPr="0000515B" w:rsidRDefault="00A442C9" w:rsidP="00A442C9">
            <w:pPr>
              <w:ind w:left="0" w:firstLine="0"/>
              <w:contextualSpacing/>
              <w:rPr>
                <w:rFonts w:ascii="Arial" w:hAnsi="Arial" w:cs="Arial"/>
                <w:b/>
                <w:szCs w:val="22"/>
              </w:rPr>
            </w:pPr>
          </w:p>
        </w:tc>
        <w:tc>
          <w:tcPr>
            <w:tcW w:w="1386" w:type="dxa"/>
          </w:tcPr>
          <w:p w14:paraId="2BE94C90" w14:textId="6C02EE0F" w:rsidR="00A442C9" w:rsidRDefault="00A442C9" w:rsidP="00A442C9">
            <w:pPr>
              <w:ind w:left="0" w:firstLine="0"/>
              <w:contextualSpacing/>
              <w:rPr>
                <w:rFonts w:ascii="Arial" w:hAnsi="Arial" w:cs="Arial"/>
                <w:b/>
                <w:szCs w:val="22"/>
              </w:rPr>
            </w:pPr>
          </w:p>
        </w:tc>
        <w:tc>
          <w:tcPr>
            <w:tcW w:w="1023" w:type="dxa"/>
          </w:tcPr>
          <w:p w14:paraId="302B07AE" w14:textId="2519DB68" w:rsidR="00A442C9" w:rsidRDefault="00A442C9" w:rsidP="00A442C9">
            <w:pPr>
              <w:ind w:left="0" w:firstLine="0"/>
              <w:contextualSpacing/>
              <w:rPr>
                <w:rFonts w:ascii="Arial" w:hAnsi="Arial" w:cs="Arial"/>
                <w:b/>
                <w:szCs w:val="22"/>
              </w:rPr>
            </w:pPr>
          </w:p>
        </w:tc>
        <w:tc>
          <w:tcPr>
            <w:tcW w:w="1273" w:type="dxa"/>
          </w:tcPr>
          <w:p w14:paraId="7DD2701B" w14:textId="59E44437" w:rsidR="00A442C9" w:rsidRDefault="00A442C9" w:rsidP="00A442C9">
            <w:pPr>
              <w:ind w:left="0" w:firstLine="0"/>
              <w:contextualSpacing/>
              <w:rPr>
                <w:rFonts w:ascii="Arial" w:hAnsi="Arial" w:cs="Arial"/>
                <w:b/>
                <w:szCs w:val="22"/>
              </w:rPr>
            </w:pPr>
          </w:p>
        </w:tc>
        <w:tc>
          <w:tcPr>
            <w:tcW w:w="1375" w:type="dxa"/>
          </w:tcPr>
          <w:p w14:paraId="0D23AA1B" w14:textId="444D05CC" w:rsidR="00A442C9" w:rsidRDefault="00A442C9" w:rsidP="00A442C9">
            <w:pPr>
              <w:ind w:left="0" w:firstLine="0"/>
              <w:contextualSpacing/>
              <w:rPr>
                <w:rFonts w:ascii="Arial" w:hAnsi="Arial" w:cs="Arial"/>
                <w:b/>
                <w:szCs w:val="22"/>
              </w:rPr>
            </w:pPr>
          </w:p>
        </w:tc>
      </w:tr>
    </w:tbl>
    <w:p w14:paraId="0C33FEB0" w14:textId="77777777" w:rsidR="002827EF" w:rsidRDefault="002827EF" w:rsidP="001F167E">
      <w:pPr>
        <w:ind w:left="0" w:firstLine="0"/>
        <w:rPr>
          <w:rFonts w:ascii="Arial" w:hAnsi="Arial" w:cs="Arial"/>
          <w:b/>
          <w:szCs w:val="28"/>
        </w:rPr>
      </w:pPr>
    </w:p>
    <w:p w14:paraId="4DF2D274" w14:textId="3D3A9060" w:rsidR="008369C1"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8069E3">
        <w:rPr>
          <w:rFonts w:ascii="Arial" w:hAnsi="Arial" w:cs="Arial"/>
          <w:b/>
          <w:szCs w:val="28"/>
        </w:rPr>
        <w:t>73</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r w:rsidR="005838ED">
        <w:rPr>
          <w:rFonts w:ascii="Arial" w:hAnsi="Arial" w:cs="Arial"/>
          <w:bCs/>
          <w:szCs w:val="28"/>
        </w:rPr>
        <w:t>.</w:t>
      </w:r>
    </w:p>
    <w:p w14:paraId="7F8C6585" w14:textId="77777777" w:rsidR="00EC2718" w:rsidRDefault="00EC2718" w:rsidP="001F167E">
      <w:pPr>
        <w:ind w:left="0" w:firstLine="0"/>
        <w:rPr>
          <w:rFonts w:ascii="Arial" w:hAnsi="Arial" w:cs="Arial"/>
          <w:b/>
          <w:szCs w:val="28"/>
        </w:rPr>
      </w:pPr>
    </w:p>
    <w:p w14:paraId="21A8E7D6" w14:textId="1D9B21FC" w:rsidR="00687A0E" w:rsidRPr="004D5A0A" w:rsidRDefault="004D5A0A" w:rsidP="00687A0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8069E3">
        <w:rPr>
          <w:rFonts w:ascii="Arial" w:hAnsi="Arial" w:cs="Arial"/>
          <w:b/>
          <w:szCs w:val="28"/>
        </w:rPr>
        <w:t>74</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687A0E">
        <w:rPr>
          <w:rFonts w:ascii="Arial" w:hAnsi="Arial" w:cs="Arial"/>
          <w:b/>
          <w:szCs w:val="28"/>
        </w:rPr>
        <w:t xml:space="preserve">Next meeting </w:t>
      </w:r>
      <w:r w:rsidR="00A442C9">
        <w:rPr>
          <w:rFonts w:ascii="Arial" w:hAnsi="Arial" w:cs="Arial"/>
          <w:b/>
          <w:szCs w:val="28"/>
        </w:rPr>
        <w:t>11</w:t>
      </w:r>
      <w:r w:rsidR="00687A0E" w:rsidRPr="001B6896">
        <w:rPr>
          <w:rFonts w:ascii="Arial" w:hAnsi="Arial" w:cs="Arial"/>
          <w:b/>
          <w:szCs w:val="28"/>
          <w:vertAlign w:val="superscript"/>
        </w:rPr>
        <w:t>th</w:t>
      </w:r>
      <w:r w:rsidR="00687A0E">
        <w:rPr>
          <w:rFonts w:ascii="Arial" w:hAnsi="Arial" w:cs="Arial"/>
          <w:b/>
          <w:szCs w:val="28"/>
        </w:rPr>
        <w:t xml:space="preserve"> </w:t>
      </w:r>
      <w:r w:rsidR="00A442C9">
        <w:rPr>
          <w:rFonts w:ascii="Arial" w:hAnsi="Arial" w:cs="Arial"/>
          <w:b/>
          <w:szCs w:val="28"/>
        </w:rPr>
        <w:t>January</w:t>
      </w:r>
      <w:r w:rsidR="00687A0E">
        <w:rPr>
          <w:rFonts w:ascii="Arial" w:hAnsi="Arial" w:cs="Arial"/>
          <w:b/>
          <w:szCs w:val="28"/>
        </w:rPr>
        <w:t xml:space="preserve"> 202</w:t>
      </w:r>
      <w:r w:rsidR="008369C1">
        <w:rPr>
          <w:rFonts w:ascii="Arial" w:hAnsi="Arial" w:cs="Arial"/>
          <w:b/>
          <w:szCs w:val="28"/>
        </w:rPr>
        <w:t>2</w:t>
      </w:r>
      <w:r w:rsidR="00687A0E">
        <w:rPr>
          <w:rFonts w:ascii="Arial" w:hAnsi="Arial" w:cs="Arial"/>
          <w:b/>
          <w:szCs w:val="28"/>
        </w:rPr>
        <w:t xml:space="preserve">. </w:t>
      </w:r>
      <w:r w:rsidR="00687A0E" w:rsidRPr="00A71973">
        <w:rPr>
          <w:rFonts w:ascii="Arial" w:hAnsi="Arial" w:cs="Arial"/>
          <w:bCs/>
          <w:szCs w:val="28"/>
        </w:rPr>
        <w:t xml:space="preserve">Any items for the agenda to the Clerk by </w:t>
      </w:r>
      <w:r w:rsidR="008369C1">
        <w:rPr>
          <w:rFonts w:ascii="Arial" w:hAnsi="Arial" w:cs="Arial"/>
          <w:bCs/>
          <w:szCs w:val="28"/>
        </w:rPr>
        <w:t>4</w:t>
      </w:r>
      <w:r w:rsidR="008369C1" w:rsidRPr="008369C1">
        <w:rPr>
          <w:rFonts w:ascii="Arial" w:hAnsi="Arial" w:cs="Arial"/>
          <w:bCs/>
          <w:szCs w:val="28"/>
          <w:vertAlign w:val="superscript"/>
        </w:rPr>
        <w:t>th</w:t>
      </w:r>
      <w:r w:rsidR="008369C1">
        <w:rPr>
          <w:rFonts w:ascii="Arial" w:hAnsi="Arial" w:cs="Arial"/>
          <w:bCs/>
          <w:szCs w:val="28"/>
        </w:rPr>
        <w:t xml:space="preserve"> </w:t>
      </w:r>
      <w:r w:rsidR="00687A0E" w:rsidRPr="00A71973">
        <w:rPr>
          <w:rFonts w:ascii="Arial" w:hAnsi="Arial" w:cs="Arial"/>
          <w:bCs/>
          <w:szCs w:val="28"/>
        </w:rPr>
        <w:t xml:space="preserve"> </w:t>
      </w:r>
    </w:p>
    <w:p w14:paraId="67D2C4E5" w14:textId="657AD054" w:rsidR="00687A0E" w:rsidRDefault="00687A0E" w:rsidP="00687A0E">
      <w:pPr>
        <w:ind w:left="0" w:firstLine="0"/>
        <w:rPr>
          <w:rFonts w:ascii="Arial" w:hAnsi="Arial" w:cs="Arial"/>
          <w:bCs/>
          <w:szCs w:val="28"/>
        </w:rPr>
      </w:pPr>
      <w:r w:rsidRPr="00A71973">
        <w:rPr>
          <w:rFonts w:ascii="Arial" w:hAnsi="Arial" w:cs="Arial"/>
          <w:bCs/>
          <w:szCs w:val="28"/>
        </w:rPr>
        <w:t xml:space="preserve">                </w:t>
      </w:r>
      <w:r w:rsidR="00A442C9">
        <w:rPr>
          <w:rFonts w:ascii="Arial" w:hAnsi="Arial" w:cs="Arial"/>
          <w:bCs/>
          <w:szCs w:val="28"/>
        </w:rPr>
        <w:t>January</w:t>
      </w:r>
      <w:r>
        <w:rPr>
          <w:rFonts w:ascii="Arial" w:hAnsi="Arial" w:cs="Arial"/>
          <w:bCs/>
          <w:szCs w:val="28"/>
        </w:rPr>
        <w:t xml:space="preserve"> 202</w:t>
      </w:r>
      <w:r w:rsidR="008369C1">
        <w:rPr>
          <w:rFonts w:ascii="Arial" w:hAnsi="Arial" w:cs="Arial"/>
          <w:bCs/>
          <w:szCs w:val="28"/>
        </w:rPr>
        <w:t>2</w:t>
      </w:r>
    </w:p>
    <w:p w14:paraId="63477BDA" w14:textId="4867360F" w:rsidR="00A60269" w:rsidRDefault="00A60269" w:rsidP="00687A0E">
      <w:pPr>
        <w:ind w:left="0" w:firstLine="0"/>
        <w:rPr>
          <w:rFonts w:ascii="Arial" w:hAnsi="Arial" w:cs="Arial"/>
          <w:bCs/>
          <w:szCs w:val="28"/>
        </w:rPr>
      </w:pPr>
    </w:p>
    <w:p w14:paraId="3A91AB73" w14:textId="43A4CCD7"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8369C1">
        <w:rPr>
          <w:rFonts w:ascii="Arial" w:hAnsi="Arial" w:cs="Arial"/>
          <w:bCs/>
          <w:szCs w:val="28"/>
        </w:rPr>
        <w:t>01</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D064" w14:textId="77777777" w:rsidR="00531F0C" w:rsidRDefault="00531F0C" w:rsidP="003B0037">
      <w:r>
        <w:separator/>
      </w:r>
    </w:p>
  </w:endnote>
  <w:endnote w:type="continuationSeparator" w:id="0">
    <w:p w14:paraId="485BCDAC" w14:textId="77777777" w:rsidR="00531F0C" w:rsidRDefault="00531F0C"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B528" w14:textId="77777777" w:rsidR="00531F0C" w:rsidRDefault="00531F0C" w:rsidP="003B0037">
      <w:r>
        <w:separator/>
      </w:r>
    </w:p>
  </w:footnote>
  <w:footnote w:type="continuationSeparator" w:id="0">
    <w:p w14:paraId="2A5FB8E9" w14:textId="77777777" w:rsidR="00531F0C" w:rsidRDefault="00531F0C"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C0D4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87C48"/>
    <w:multiLevelType w:val="hybridMultilevel"/>
    <w:tmpl w:val="7436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36D7A"/>
    <w:multiLevelType w:val="hybridMultilevel"/>
    <w:tmpl w:val="4CDC12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8"/>
  </w:num>
  <w:num w:numId="8">
    <w:abstractNumId w:val="2"/>
  </w:num>
  <w:num w:numId="9">
    <w:abstractNumId w:val="7"/>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E41A4"/>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309F"/>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27FAC"/>
    <w:rsid w:val="00231DAD"/>
    <w:rsid w:val="00235E76"/>
    <w:rsid w:val="0023666F"/>
    <w:rsid w:val="002446F6"/>
    <w:rsid w:val="0024547D"/>
    <w:rsid w:val="00253F93"/>
    <w:rsid w:val="002552E7"/>
    <w:rsid w:val="00262E6C"/>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C382A"/>
    <w:rsid w:val="002D0727"/>
    <w:rsid w:val="002D3E30"/>
    <w:rsid w:val="002D7152"/>
    <w:rsid w:val="002E15F8"/>
    <w:rsid w:val="002E3728"/>
    <w:rsid w:val="002E6EDA"/>
    <w:rsid w:val="002E740E"/>
    <w:rsid w:val="002E7AC7"/>
    <w:rsid w:val="002F0F03"/>
    <w:rsid w:val="002F380C"/>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614E3"/>
    <w:rsid w:val="005621D2"/>
    <w:rsid w:val="00570557"/>
    <w:rsid w:val="00575C71"/>
    <w:rsid w:val="0057782C"/>
    <w:rsid w:val="005838ED"/>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44DC"/>
    <w:rsid w:val="00A36E84"/>
    <w:rsid w:val="00A3765B"/>
    <w:rsid w:val="00A4041C"/>
    <w:rsid w:val="00A405FE"/>
    <w:rsid w:val="00A42241"/>
    <w:rsid w:val="00A442C9"/>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3601"/>
    <w:rsid w:val="00C3480D"/>
    <w:rsid w:val="00C4294D"/>
    <w:rsid w:val="00C43F5E"/>
    <w:rsid w:val="00C463D0"/>
    <w:rsid w:val="00C468BD"/>
    <w:rsid w:val="00C47B2D"/>
    <w:rsid w:val="00C502F3"/>
    <w:rsid w:val="00C53A27"/>
    <w:rsid w:val="00C60BC2"/>
    <w:rsid w:val="00C81286"/>
    <w:rsid w:val="00C82257"/>
    <w:rsid w:val="00C83CF3"/>
    <w:rsid w:val="00C949BB"/>
    <w:rsid w:val="00C94D62"/>
    <w:rsid w:val="00C95DE7"/>
    <w:rsid w:val="00CA5657"/>
    <w:rsid w:val="00CA5DC0"/>
    <w:rsid w:val="00CB1640"/>
    <w:rsid w:val="00CB2BC1"/>
    <w:rsid w:val="00CB6D40"/>
    <w:rsid w:val="00CC2EBC"/>
    <w:rsid w:val="00CC4F1F"/>
    <w:rsid w:val="00CC572B"/>
    <w:rsid w:val="00CD0E4F"/>
    <w:rsid w:val="00CD319C"/>
    <w:rsid w:val="00CD31F5"/>
    <w:rsid w:val="00CD6411"/>
    <w:rsid w:val="00CE1A27"/>
    <w:rsid w:val="00CE2A0D"/>
    <w:rsid w:val="00CE30E5"/>
    <w:rsid w:val="00CE325B"/>
    <w:rsid w:val="00CF0906"/>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A7429"/>
    <w:rsid w:val="00DB087B"/>
    <w:rsid w:val="00DB4102"/>
    <w:rsid w:val="00DB5B03"/>
    <w:rsid w:val="00DC40CE"/>
    <w:rsid w:val="00DC5D86"/>
    <w:rsid w:val="00DC66E8"/>
    <w:rsid w:val="00DD4044"/>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86FF1"/>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4E79"/>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2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2230" TargetMode="External"/><Relationship Id="rId5" Type="http://schemas.openxmlformats.org/officeDocument/2006/relationships/footnotes" Target="footnotes.xml"/><Relationship Id="rId10" Type="http://schemas.openxmlformats.org/officeDocument/2006/relationships/hyperlink" Target="https://snc.planning-register.co.uk/plandisp.aspx?recno=112234"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22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5</cp:revision>
  <cp:lastPrinted>2021-06-15T16:00:00Z</cp:lastPrinted>
  <dcterms:created xsi:type="dcterms:W3CDTF">2021-11-30T13:34:00Z</dcterms:created>
  <dcterms:modified xsi:type="dcterms:W3CDTF">2021-12-06T12:02:00Z</dcterms:modified>
</cp:coreProperties>
</file>